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35662" w14:textId="77777777" w:rsidR="00CF3D55" w:rsidRPr="00816867" w:rsidRDefault="00CF3D55" w:rsidP="00CF3D55">
      <w:pPr>
        <w:jc w:val="center"/>
        <w:rPr>
          <w:rFonts w:ascii="Verdana" w:hAnsi="Verdana"/>
          <w:b/>
          <w:color w:val="000000" w:themeColor="text1"/>
        </w:rPr>
      </w:pPr>
      <w:r w:rsidRPr="00816867">
        <w:rPr>
          <w:rFonts w:ascii="Verdana" w:hAnsi="Verdana"/>
          <w:b/>
          <w:color w:val="000000" w:themeColor="text1"/>
        </w:rPr>
        <w:t>MODELO TERMO DE REFERÊNCIA</w:t>
      </w:r>
    </w:p>
    <w:p w14:paraId="7CE5C989" w14:textId="77777777" w:rsidR="00CF3D55" w:rsidRPr="00816867" w:rsidRDefault="00CF3D55" w:rsidP="00CF3D55">
      <w:pPr>
        <w:jc w:val="center"/>
        <w:rPr>
          <w:rFonts w:ascii="Verdana" w:hAnsi="Verdana"/>
          <w:b/>
          <w:color w:val="000000" w:themeColor="text1"/>
        </w:rPr>
      </w:pPr>
    </w:p>
    <w:p w14:paraId="1671881B" w14:textId="77777777" w:rsidR="00CF3D55" w:rsidRPr="00816867" w:rsidRDefault="00CF3D55" w:rsidP="00CF3D55">
      <w:pPr>
        <w:jc w:val="center"/>
        <w:rPr>
          <w:rFonts w:ascii="Verdana" w:hAnsi="Verdana"/>
          <w:b/>
          <w:color w:val="000000" w:themeColor="text1"/>
        </w:rPr>
      </w:pPr>
      <w:r w:rsidRPr="00816867">
        <w:rPr>
          <w:rFonts w:ascii="Verdana" w:hAnsi="Verdana"/>
          <w:b/>
          <w:color w:val="000000" w:themeColor="text1"/>
        </w:rPr>
        <w:t>PROCESSO ADMINISTRATIVO Nº XX/202X</w:t>
      </w:r>
    </w:p>
    <w:p w14:paraId="1C7F26B0" w14:textId="77777777" w:rsidR="00CF3D55" w:rsidRPr="00816867" w:rsidRDefault="00CF3D55" w:rsidP="00CF3D55">
      <w:pPr>
        <w:jc w:val="center"/>
        <w:rPr>
          <w:rFonts w:ascii="Verdana" w:hAnsi="Verdana"/>
          <w:color w:val="000000" w:themeColor="text1"/>
        </w:rPr>
      </w:pPr>
    </w:p>
    <w:p w14:paraId="54FBEE3A"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UNIDADE REQUISITANTE: ............................. </w:t>
      </w:r>
    </w:p>
    <w:p w14:paraId="5FEEFB10" w14:textId="77777777" w:rsidR="00CF3D55" w:rsidRPr="00816867" w:rsidRDefault="00CF3D55" w:rsidP="00CF3D55">
      <w:pPr>
        <w:jc w:val="both"/>
        <w:rPr>
          <w:rFonts w:ascii="Verdana" w:hAnsi="Verdana"/>
          <w:color w:val="000000" w:themeColor="text1"/>
        </w:rPr>
      </w:pPr>
    </w:p>
    <w:p w14:paraId="6E228667"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 Documento elaborado de acordo com o inciso XXIII, art. 6º, da Lei nº 14.133, de 2021, e que deve conter os elementos exigidos na referida Lei que serão especificados no corpo deste documento. Informa-se que o presente termo é uma sugestão de modelo e o órgão poderá fazer adequações de acordo com o objeto a ser licitado. </w:t>
      </w:r>
    </w:p>
    <w:p w14:paraId="3D8B0558"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OBS: EXCLUIR TODAS AS NOTAS EXPLICATIVAS DA VERSÃO FINAL </w:t>
      </w:r>
    </w:p>
    <w:p w14:paraId="1958D86A" w14:textId="77777777" w:rsidR="00CF3D55" w:rsidRPr="00816867" w:rsidRDefault="00CF3D55" w:rsidP="00CF3D55">
      <w:pPr>
        <w:jc w:val="both"/>
        <w:rPr>
          <w:rFonts w:ascii="Verdana" w:hAnsi="Verdana"/>
          <w:color w:val="000000" w:themeColor="text1"/>
        </w:rPr>
      </w:pPr>
    </w:p>
    <w:p w14:paraId="00730D04" w14:textId="77777777" w:rsidR="00CF3D55" w:rsidRPr="00816867" w:rsidRDefault="00CF3D55" w:rsidP="00CF3D55">
      <w:pPr>
        <w:jc w:val="both"/>
        <w:rPr>
          <w:rFonts w:ascii="Verdana" w:hAnsi="Verdana"/>
          <w:color w:val="000000" w:themeColor="text1"/>
        </w:rPr>
      </w:pPr>
    </w:p>
    <w:p w14:paraId="58C6EFE6"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LEGENDA DE CORES </w:t>
      </w:r>
    </w:p>
    <w:p w14:paraId="62EE3327"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p>
    <w:p w14:paraId="672D5A59"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r w:rsidRPr="00816867">
        <w:rPr>
          <w:rFonts w:ascii="Verdana" w:hAnsi="Verdana"/>
          <w:color w:val="000000" w:themeColor="text1"/>
        </w:rPr>
        <w:t xml:space="preserve">- As redações com a fonte em </w:t>
      </w:r>
      <w:r w:rsidRPr="00816867">
        <w:rPr>
          <w:rFonts w:ascii="Verdana" w:hAnsi="Verdana"/>
          <w:b/>
          <w:color w:val="000000" w:themeColor="text1"/>
        </w:rPr>
        <w:t>vermelho</w:t>
      </w:r>
      <w:r w:rsidRPr="00816867">
        <w:rPr>
          <w:rFonts w:ascii="Verdana" w:hAnsi="Verdana"/>
          <w:color w:val="000000" w:themeColor="text1"/>
        </w:rPr>
        <w:t xml:space="preserve"> são de observância facultativa no presente Termo de Referência, cuja manutenção dependerá das exigências de cada órgão e da especificidade do objeto; </w:t>
      </w:r>
    </w:p>
    <w:p w14:paraId="51EFF9D9"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p>
    <w:p w14:paraId="7E50DAC9"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r w:rsidRPr="00816867">
        <w:rPr>
          <w:rFonts w:ascii="Verdana" w:hAnsi="Verdana"/>
          <w:color w:val="000000" w:themeColor="text1"/>
        </w:rPr>
        <w:t xml:space="preserve">- As redações com a fonte em </w:t>
      </w:r>
      <w:r w:rsidRPr="00816867">
        <w:rPr>
          <w:rFonts w:ascii="Verdana" w:hAnsi="Verdana"/>
          <w:b/>
          <w:color w:val="000000" w:themeColor="text1"/>
        </w:rPr>
        <w:t xml:space="preserve">preto </w:t>
      </w:r>
      <w:r w:rsidRPr="00816867">
        <w:rPr>
          <w:rFonts w:ascii="Verdana" w:hAnsi="Verdana"/>
          <w:color w:val="000000" w:themeColor="text1"/>
        </w:rPr>
        <w:t xml:space="preserve">são de observância obrigatória no presente Termo de Referência; </w:t>
      </w:r>
    </w:p>
    <w:p w14:paraId="7EE652DE"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p>
    <w:p w14:paraId="6506069B"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r w:rsidRPr="00816867">
        <w:rPr>
          <w:rFonts w:ascii="Verdana" w:hAnsi="Verdana"/>
          <w:color w:val="000000" w:themeColor="text1"/>
        </w:rPr>
        <w:t xml:space="preserve">- As redações grifadas em </w:t>
      </w:r>
      <w:r w:rsidRPr="00816867">
        <w:rPr>
          <w:rFonts w:ascii="Verdana" w:hAnsi="Verdana"/>
          <w:b/>
          <w:color w:val="000000" w:themeColor="text1"/>
          <w:highlight w:val="yellow"/>
        </w:rPr>
        <w:t>amarelo</w:t>
      </w:r>
      <w:r w:rsidRPr="00816867">
        <w:rPr>
          <w:rFonts w:ascii="Verdana" w:hAnsi="Verdana"/>
          <w:color w:val="000000" w:themeColor="text1"/>
        </w:rPr>
        <w:t xml:space="preserve"> deverão ser preenchidas pelo órgão, de acordo com as necessidades e especificidades do objeto. </w:t>
      </w:r>
    </w:p>
    <w:p w14:paraId="3338612B"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color w:val="000000" w:themeColor="text1"/>
        </w:rPr>
      </w:pPr>
    </w:p>
    <w:p w14:paraId="14F487F0"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OBS: EXCLUIR ESSA EXPLICAÇÃO AO FINAL.</w:t>
      </w:r>
    </w:p>
    <w:p w14:paraId="040FC973" w14:textId="77777777" w:rsidR="00CF3D55" w:rsidRPr="00816867" w:rsidRDefault="00CF3D55" w:rsidP="00CF3D55">
      <w:pPr>
        <w:jc w:val="both"/>
        <w:rPr>
          <w:rFonts w:ascii="Verdana" w:hAnsi="Verdana"/>
          <w:color w:val="000000" w:themeColor="text1"/>
        </w:rPr>
      </w:pPr>
    </w:p>
    <w:p w14:paraId="6CAFEA49" w14:textId="77777777" w:rsidR="00CF3D55" w:rsidRPr="00816867" w:rsidRDefault="00CF3D55" w:rsidP="00CF3D55">
      <w:pPr>
        <w:jc w:val="both"/>
        <w:rPr>
          <w:rFonts w:ascii="Verdana" w:hAnsi="Verdana"/>
          <w:color w:val="000000" w:themeColor="text1"/>
        </w:rPr>
      </w:pPr>
    </w:p>
    <w:p w14:paraId="33BBE47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1. OBJETO E CONDIÇÕES GERAIS DA CONTRATAÇÃO </w:t>
      </w:r>
    </w:p>
    <w:p w14:paraId="4A394D87" w14:textId="77777777" w:rsidR="00CF3D55" w:rsidRPr="00816867" w:rsidRDefault="00CF3D55" w:rsidP="00CF3D55">
      <w:pPr>
        <w:jc w:val="both"/>
        <w:rPr>
          <w:rFonts w:ascii="Verdana" w:hAnsi="Verdana"/>
          <w:color w:val="000000" w:themeColor="text1"/>
        </w:rPr>
      </w:pPr>
    </w:p>
    <w:p w14:paraId="135FFDC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1.1. O presente Termo de Referência tem por objeto a aquisição (...) ou serviço (...), nos termos da(s) tabela(s) abaixo e conforme condições e exigências estabelecidas neste instrumento.</w:t>
      </w:r>
    </w:p>
    <w:p w14:paraId="64976494" w14:textId="77777777" w:rsidR="00CF3D55" w:rsidRPr="00816867" w:rsidRDefault="00CF3D55" w:rsidP="00CF3D55">
      <w:pPr>
        <w:jc w:val="both"/>
        <w:rPr>
          <w:rFonts w:ascii="Verdana" w:hAnsi="Verdana"/>
          <w:color w:val="000000" w:themeColor="text1"/>
        </w:rPr>
      </w:pPr>
    </w:p>
    <w:p w14:paraId="1EFA5ED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highlight w:val="yellow"/>
        </w:rPr>
        <w:t>POR ITEM/GRUPO/LOTE: 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234"/>
        <w:gridCol w:w="1512"/>
        <w:gridCol w:w="1494"/>
        <w:gridCol w:w="1521"/>
        <w:gridCol w:w="1486"/>
      </w:tblGrid>
      <w:tr w:rsidR="00CF3D55" w:rsidRPr="00816867" w14:paraId="62E091D0" w14:textId="77777777" w:rsidTr="00BF0AB7">
        <w:tc>
          <w:tcPr>
            <w:tcW w:w="817" w:type="dxa"/>
          </w:tcPr>
          <w:p w14:paraId="0614B56C"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ITEM</w:t>
            </w:r>
          </w:p>
        </w:tc>
        <w:tc>
          <w:tcPr>
            <w:tcW w:w="2253" w:type="dxa"/>
          </w:tcPr>
          <w:p w14:paraId="6380B1DF"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ESPECIFICAÇÃO</w:t>
            </w:r>
          </w:p>
        </w:tc>
        <w:tc>
          <w:tcPr>
            <w:tcW w:w="1535" w:type="dxa"/>
          </w:tcPr>
          <w:p w14:paraId="5B349658"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UNIDADE</w:t>
            </w:r>
          </w:p>
        </w:tc>
        <w:tc>
          <w:tcPr>
            <w:tcW w:w="1535" w:type="dxa"/>
          </w:tcPr>
          <w:p w14:paraId="0B78A21C"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QUANT.</w:t>
            </w:r>
          </w:p>
        </w:tc>
        <w:tc>
          <w:tcPr>
            <w:tcW w:w="1535" w:type="dxa"/>
          </w:tcPr>
          <w:p w14:paraId="2DEFD47B"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VALOR UNITÁRIO</w:t>
            </w:r>
          </w:p>
        </w:tc>
        <w:tc>
          <w:tcPr>
            <w:tcW w:w="1536" w:type="dxa"/>
          </w:tcPr>
          <w:p w14:paraId="64B73106"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VALOR TOTAL</w:t>
            </w:r>
          </w:p>
        </w:tc>
      </w:tr>
      <w:tr w:rsidR="00CF3D55" w:rsidRPr="00816867" w14:paraId="4B20C790" w14:textId="77777777" w:rsidTr="00BF0AB7">
        <w:tc>
          <w:tcPr>
            <w:tcW w:w="817" w:type="dxa"/>
          </w:tcPr>
          <w:p w14:paraId="5C46C236" w14:textId="77777777" w:rsidR="00CF3D55" w:rsidRPr="00816867" w:rsidRDefault="00CF3D55" w:rsidP="00BF0AB7">
            <w:pPr>
              <w:jc w:val="both"/>
              <w:rPr>
                <w:rFonts w:ascii="Verdana" w:hAnsi="Verdana"/>
                <w:color w:val="000000" w:themeColor="text1"/>
              </w:rPr>
            </w:pPr>
          </w:p>
        </w:tc>
        <w:tc>
          <w:tcPr>
            <w:tcW w:w="2253" w:type="dxa"/>
          </w:tcPr>
          <w:p w14:paraId="21956FCE" w14:textId="77777777" w:rsidR="00CF3D55" w:rsidRPr="00816867" w:rsidRDefault="00CF3D55" w:rsidP="00BF0AB7">
            <w:pPr>
              <w:jc w:val="both"/>
              <w:rPr>
                <w:rFonts w:ascii="Verdana" w:hAnsi="Verdana"/>
                <w:color w:val="000000" w:themeColor="text1"/>
              </w:rPr>
            </w:pPr>
          </w:p>
        </w:tc>
        <w:tc>
          <w:tcPr>
            <w:tcW w:w="1535" w:type="dxa"/>
          </w:tcPr>
          <w:p w14:paraId="7CEEF1AC" w14:textId="77777777" w:rsidR="00CF3D55" w:rsidRPr="00816867" w:rsidRDefault="00CF3D55" w:rsidP="00BF0AB7">
            <w:pPr>
              <w:jc w:val="both"/>
              <w:rPr>
                <w:rFonts w:ascii="Verdana" w:hAnsi="Verdana"/>
                <w:color w:val="000000" w:themeColor="text1"/>
              </w:rPr>
            </w:pPr>
          </w:p>
        </w:tc>
        <w:tc>
          <w:tcPr>
            <w:tcW w:w="1535" w:type="dxa"/>
          </w:tcPr>
          <w:p w14:paraId="75BA4A65" w14:textId="77777777" w:rsidR="00CF3D55" w:rsidRPr="00816867" w:rsidRDefault="00CF3D55" w:rsidP="00BF0AB7">
            <w:pPr>
              <w:jc w:val="both"/>
              <w:rPr>
                <w:rFonts w:ascii="Verdana" w:hAnsi="Verdana"/>
                <w:color w:val="000000" w:themeColor="text1"/>
              </w:rPr>
            </w:pPr>
          </w:p>
        </w:tc>
        <w:tc>
          <w:tcPr>
            <w:tcW w:w="3071" w:type="dxa"/>
            <w:gridSpan w:val="2"/>
            <w:vMerge w:val="restart"/>
            <w:vAlign w:val="center"/>
          </w:tcPr>
          <w:p w14:paraId="06C4E8B9" w14:textId="77777777" w:rsidR="00CF3D55" w:rsidRPr="00816867" w:rsidRDefault="00CF3D55" w:rsidP="00BF0AB7">
            <w:pPr>
              <w:jc w:val="center"/>
              <w:rPr>
                <w:rFonts w:ascii="Verdana" w:hAnsi="Verdana"/>
                <w:color w:val="000000" w:themeColor="text1"/>
              </w:rPr>
            </w:pPr>
            <w:r w:rsidRPr="00816867">
              <w:rPr>
                <w:rFonts w:ascii="Verdana" w:hAnsi="Verdana"/>
                <w:color w:val="000000" w:themeColor="text1"/>
              </w:rPr>
              <w:t>No caso de ser sigiloso retirar</w:t>
            </w:r>
          </w:p>
        </w:tc>
      </w:tr>
      <w:tr w:rsidR="00CF3D55" w:rsidRPr="00816867" w14:paraId="102B0469" w14:textId="77777777" w:rsidTr="00BF0AB7">
        <w:tc>
          <w:tcPr>
            <w:tcW w:w="817" w:type="dxa"/>
          </w:tcPr>
          <w:p w14:paraId="4394CEA8" w14:textId="77777777" w:rsidR="00CF3D55" w:rsidRPr="00816867" w:rsidRDefault="00CF3D55" w:rsidP="00BF0AB7">
            <w:pPr>
              <w:jc w:val="both"/>
              <w:rPr>
                <w:rFonts w:ascii="Verdana" w:hAnsi="Verdana"/>
                <w:color w:val="000000" w:themeColor="text1"/>
              </w:rPr>
            </w:pPr>
          </w:p>
        </w:tc>
        <w:tc>
          <w:tcPr>
            <w:tcW w:w="2253" w:type="dxa"/>
          </w:tcPr>
          <w:p w14:paraId="3EC8D9B9" w14:textId="77777777" w:rsidR="00CF3D55" w:rsidRPr="00816867" w:rsidRDefault="00CF3D55" w:rsidP="00BF0AB7">
            <w:pPr>
              <w:jc w:val="both"/>
              <w:rPr>
                <w:rFonts w:ascii="Verdana" w:hAnsi="Verdana"/>
                <w:color w:val="000000" w:themeColor="text1"/>
              </w:rPr>
            </w:pPr>
          </w:p>
        </w:tc>
        <w:tc>
          <w:tcPr>
            <w:tcW w:w="1535" w:type="dxa"/>
          </w:tcPr>
          <w:p w14:paraId="3A556E1E" w14:textId="77777777" w:rsidR="00CF3D55" w:rsidRPr="00816867" w:rsidRDefault="00CF3D55" w:rsidP="00BF0AB7">
            <w:pPr>
              <w:jc w:val="both"/>
              <w:rPr>
                <w:rFonts w:ascii="Verdana" w:hAnsi="Verdana"/>
                <w:color w:val="000000" w:themeColor="text1"/>
              </w:rPr>
            </w:pPr>
          </w:p>
        </w:tc>
        <w:tc>
          <w:tcPr>
            <w:tcW w:w="1535" w:type="dxa"/>
          </w:tcPr>
          <w:p w14:paraId="7A6E3B8D" w14:textId="77777777" w:rsidR="00CF3D55" w:rsidRPr="00816867" w:rsidRDefault="00CF3D55" w:rsidP="00BF0AB7">
            <w:pPr>
              <w:jc w:val="both"/>
              <w:rPr>
                <w:rFonts w:ascii="Verdana" w:hAnsi="Verdana"/>
                <w:color w:val="000000" w:themeColor="text1"/>
              </w:rPr>
            </w:pPr>
          </w:p>
        </w:tc>
        <w:tc>
          <w:tcPr>
            <w:tcW w:w="3071" w:type="dxa"/>
            <w:gridSpan w:val="2"/>
            <w:vMerge/>
          </w:tcPr>
          <w:p w14:paraId="71EF9B70" w14:textId="77777777" w:rsidR="00CF3D55" w:rsidRPr="00816867" w:rsidRDefault="00CF3D55" w:rsidP="00BF0AB7">
            <w:pPr>
              <w:jc w:val="both"/>
              <w:rPr>
                <w:rFonts w:ascii="Verdana" w:hAnsi="Verdana"/>
                <w:color w:val="000000" w:themeColor="text1"/>
              </w:rPr>
            </w:pPr>
          </w:p>
        </w:tc>
      </w:tr>
      <w:tr w:rsidR="00CF3D55" w:rsidRPr="00816867" w14:paraId="475FC839" w14:textId="77777777" w:rsidTr="00BF0AB7">
        <w:tc>
          <w:tcPr>
            <w:tcW w:w="7675" w:type="dxa"/>
            <w:gridSpan w:val="5"/>
          </w:tcPr>
          <w:p w14:paraId="5D54F933" w14:textId="77777777" w:rsidR="00CF3D55" w:rsidRPr="00816867" w:rsidRDefault="00CF3D55" w:rsidP="00BF0AB7">
            <w:pPr>
              <w:jc w:val="both"/>
              <w:rPr>
                <w:rFonts w:ascii="Verdana" w:hAnsi="Verdana"/>
                <w:b/>
                <w:color w:val="000000" w:themeColor="text1"/>
              </w:rPr>
            </w:pPr>
            <w:r w:rsidRPr="00816867">
              <w:rPr>
                <w:rFonts w:ascii="Verdana" w:hAnsi="Verdana"/>
                <w:b/>
                <w:color w:val="000000" w:themeColor="text1"/>
              </w:rPr>
              <w:t>VALOR GLOBAL</w:t>
            </w:r>
          </w:p>
        </w:tc>
        <w:tc>
          <w:tcPr>
            <w:tcW w:w="1536" w:type="dxa"/>
          </w:tcPr>
          <w:p w14:paraId="1FE8F731" w14:textId="77777777" w:rsidR="00CF3D55" w:rsidRPr="00816867" w:rsidRDefault="00CF3D55" w:rsidP="00BF0AB7">
            <w:pPr>
              <w:jc w:val="both"/>
              <w:rPr>
                <w:rFonts w:ascii="Verdana" w:hAnsi="Verdana"/>
                <w:b/>
                <w:color w:val="000000" w:themeColor="text1"/>
              </w:rPr>
            </w:pPr>
          </w:p>
        </w:tc>
      </w:tr>
    </w:tbl>
    <w:p w14:paraId="4091201A" w14:textId="77777777" w:rsidR="00CF3D55" w:rsidRPr="00816867" w:rsidRDefault="00CF3D55" w:rsidP="00CF3D55">
      <w:pPr>
        <w:jc w:val="both"/>
        <w:rPr>
          <w:rFonts w:ascii="Verdana" w:hAnsi="Verdana"/>
          <w:color w:val="000000" w:themeColor="text1"/>
        </w:rPr>
      </w:pPr>
    </w:p>
    <w:p w14:paraId="1A8966C8"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explicativa01: Utilizar Grupo quando houver agrupamento de itens distintos. </w:t>
      </w:r>
    </w:p>
    <w:p w14:paraId="2438B843"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02: Utilizar Lote quando for dividir o mesmo item em mais de um lote. </w:t>
      </w:r>
      <w:proofErr w:type="spellStart"/>
      <w:r w:rsidRPr="00816867">
        <w:rPr>
          <w:rFonts w:ascii="Verdana" w:hAnsi="Verdana"/>
          <w:b/>
          <w:color w:val="000000" w:themeColor="text1"/>
        </w:rPr>
        <w:t>Ex</w:t>
      </w:r>
      <w:proofErr w:type="spellEnd"/>
      <w:r w:rsidRPr="00816867">
        <w:rPr>
          <w:rFonts w:ascii="Verdana" w:hAnsi="Verdana"/>
          <w:b/>
          <w:color w:val="000000" w:themeColor="text1"/>
        </w:rPr>
        <w:t xml:space="preserve">: Regionalização do objeto. </w:t>
      </w:r>
    </w:p>
    <w:p w14:paraId="2F019F42"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03: A divisão das cotas da LC 123/06 deve ser aplicada tanto nos grupos, quanto nos lotes. </w:t>
      </w:r>
    </w:p>
    <w:p w14:paraId="6C47744D"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lastRenderedPageBreak/>
        <w:t xml:space="preserve">Nota explicativa 04: Caso opte pelo orçamento sigiloso, excluir as colunas referentes aos valores. </w:t>
      </w:r>
    </w:p>
    <w:p w14:paraId="0C459933"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Nota Explicativa 05: A justificativa para o parcelamento ou não do objeto deve constar do Estudo Técnico Preliminar (art. 18, §1º, inciso VIII, da Lei nº 14.133, de 2021), quando existente.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6512EA4E" w14:textId="77777777" w:rsidR="00CF3D55" w:rsidRPr="00816867" w:rsidRDefault="00CF3D55" w:rsidP="00CF3D55">
      <w:pPr>
        <w:jc w:val="both"/>
        <w:rPr>
          <w:rFonts w:ascii="Verdana" w:hAnsi="Verdana"/>
          <w:color w:val="000000" w:themeColor="text1"/>
        </w:rPr>
      </w:pPr>
    </w:p>
    <w:p w14:paraId="21B395B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1.2. O(s) bem(</w:t>
      </w:r>
      <w:proofErr w:type="spellStart"/>
      <w:r w:rsidRPr="00816867">
        <w:rPr>
          <w:rFonts w:ascii="Verdana" w:hAnsi="Verdana"/>
          <w:color w:val="000000" w:themeColor="text1"/>
        </w:rPr>
        <w:t>ns</w:t>
      </w:r>
      <w:proofErr w:type="spellEnd"/>
      <w:r w:rsidRPr="00816867">
        <w:rPr>
          <w:rFonts w:ascii="Verdana" w:hAnsi="Verdana"/>
          <w:color w:val="000000" w:themeColor="text1"/>
        </w:rPr>
        <w:t>) objeto desta contratação não se enquadra(m) como sendo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de luxo, conforme Decreto GP/MLC Nº 01/2023, de 17 de janeiro de 2023. </w:t>
      </w:r>
    </w:p>
    <w:p w14:paraId="01827B99" w14:textId="77777777" w:rsidR="00CF3D55" w:rsidRPr="00816867" w:rsidRDefault="00CF3D55" w:rsidP="00CF3D55">
      <w:pPr>
        <w:jc w:val="both"/>
        <w:rPr>
          <w:rFonts w:ascii="Verdana" w:hAnsi="Verdana"/>
          <w:color w:val="000000" w:themeColor="text1"/>
        </w:rPr>
      </w:pPr>
    </w:p>
    <w:p w14:paraId="05CC5D5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1.3. O(s) bem(</w:t>
      </w:r>
      <w:proofErr w:type="spellStart"/>
      <w:r w:rsidRPr="00816867">
        <w:rPr>
          <w:rFonts w:ascii="Verdana" w:hAnsi="Verdana"/>
          <w:color w:val="000000" w:themeColor="text1"/>
        </w:rPr>
        <w:t>ns</w:t>
      </w:r>
      <w:proofErr w:type="spellEnd"/>
      <w:r w:rsidRPr="00816867">
        <w:rPr>
          <w:rFonts w:ascii="Verdana" w:hAnsi="Verdana"/>
          <w:color w:val="000000" w:themeColor="text1"/>
        </w:rPr>
        <w:t>) objeto desta contratação é (são) caracterizado(s) como comum(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pois apresenta(m) padrões de desempenho e qualidade objetivamente definidos por meio de especificações usuais de mercado. </w:t>
      </w:r>
    </w:p>
    <w:p w14:paraId="0C24EA3C" w14:textId="77777777" w:rsidR="00CF3D55" w:rsidRPr="00816867" w:rsidRDefault="00CF3D55" w:rsidP="00CF3D55">
      <w:pPr>
        <w:jc w:val="both"/>
        <w:rPr>
          <w:rFonts w:ascii="Verdana" w:hAnsi="Verdana"/>
          <w:color w:val="000000" w:themeColor="text1"/>
        </w:rPr>
      </w:pPr>
    </w:p>
    <w:p w14:paraId="7F3ABDC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1.4. 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a serem adquiridos foram parcelados, na forma do art.40, inciso V, alínea “b” da Lei nº 14.133, de 1º de abril de 2023, conforme consta no Estudo Técnico Preliminar. </w:t>
      </w:r>
    </w:p>
    <w:p w14:paraId="0B9005F3" w14:textId="77777777" w:rsidR="00CF3D55" w:rsidRPr="00816867" w:rsidRDefault="00CF3D55" w:rsidP="00CF3D55">
      <w:pPr>
        <w:jc w:val="both"/>
        <w:rPr>
          <w:rFonts w:ascii="Verdana" w:hAnsi="Verdana"/>
          <w:color w:val="000000" w:themeColor="text1"/>
        </w:rPr>
      </w:pPr>
    </w:p>
    <w:p w14:paraId="2F40E1DE"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6725CA07" w14:textId="77777777" w:rsidR="00CF3D55" w:rsidRPr="00816867" w:rsidRDefault="00CF3D55" w:rsidP="00CF3D55">
      <w:pPr>
        <w:jc w:val="both"/>
        <w:rPr>
          <w:rFonts w:ascii="Verdana" w:hAnsi="Verdana"/>
          <w:color w:val="000000" w:themeColor="text1"/>
        </w:rPr>
      </w:pPr>
    </w:p>
    <w:p w14:paraId="2FC45A3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1.4. 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a serem adquiridos foram parcelados, na forma do art.40, inciso V, alínea “b” da Lei nº 14.133, de 1º de abril de 2023, tendo em vista a viabilidade técnica e econômica. </w:t>
      </w:r>
    </w:p>
    <w:p w14:paraId="1AC5CA7F" w14:textId="77777777" w:rsidR="00CF3D55" w:rsidRPr="00816867" w:rsidRDefault="00CF3D55" w:rsidP="00CF3D55">
      <w:pPr>
        <w:jc w:val="both"/>
        <w:rPr>
          <w:rFonts w:ascii="Verdana" w:hAnsi="Verdana"/>
          <w:color w:val="000000" w:themeColor="text1"/>
        </w:rPr>
      </w:pPr>
    </w:p>
    <w:p w14:paraId="30F62DCC"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6F47C5C5" w14:textId="77777777" w:rsidR="00CF3D55" w:rsidRPr="00816867" w:rsidRDefault="00CF3D55" w:rsidP="00CF3D55">
      <w:pPr>
        <w:jc w:val="both"/>
        <w:rPr>
          <w:rFonts w:ascii="Verdana" w:hAnsi="Verdana"/>
          <w:color w:val="000000" w:themeColor="text1"/>
        </w:rPr>
      </w:pPr>
    </w:p>
    <w:p w14:paraId="2F7B0E8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1.4. 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a serem adquiridos não foram parcelados </w:t>
      </w:r>
      <w:proofErr w:type="spellStart"/>
      <w:r w:rsidRPr="00816867">
        <w:rPr>
          <w:rFonts w:ascii="Verdana" w:hAnsi="Verdana"/>
          <w:color w:val="000000" w:themeColor="text1"/>
        </w:rPr>
        <w:t>porque</w:t>
      </w:r>
      <w:proofErr w:type="spellEnd"/>
      <w:r w:rsidRPr="00816867">
        <w:rPr>
          <w:rFonts w:ascii="Verdana" w:hAnsi="Verdana"/>
          <w:color w:val="000000" w:themeColor="text1"/>
        </w:rPr>
        <w:t xml:space="preserve"> (...) OU de acordo com o Estudo Técnico Preliminar. </w:t>
      </w:r>
    </w:p>
    <w:p w14:paraId="1EE9238B" w14:textId="77777777" w:rsidR="00CF3D55" w:rsidRPr="00816867" w:rsidRDefault="00CF3D55" w:rsidP="00CF3D55">
      <w:pPr>
        <w:jc w:val="both"/>
        <w:rPr>
          <w:rFonts w:ascii="Verdana" w:hAnsi="Verdana"/>
          <w:color w:val="000000" w:themeColor="text1"/>
        </w:rPr>
      </w:pPr>
    </w:p>
    <w:p w14:paraId="71053E7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1.5. Da Contratação </w:t>
      </w:r>
    </w:p>
    <w:p w14:paraId="71398908" w14:textId="77777777" w:rsidR="00CF3D55" w:rsidRPr="00816867" w:rsidRDefault="00CF3D55" w:rsidP="00CF3D55">
      <w:pPr>
        <w:jc w:val="both"/>
        <w:rPr>
          <w:rFonts w:ascii="Verdana" w:hAnsi="Verdana"/>
          <w:color w:val="000000" w:themeColor="text1"/>
        </w:rPr>
      </w:pPr>
    </w:p>
    <w:p w14:paraId="474AEE38"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1.5.1. Não será necessário firmar instrumento de contrato, conforme disposto no art. 95, </w:t>
      </w:r>
      <w:r w:rsidRPr="00816867">
        <w:rPr>
          <w:rFonts w:ascii="Verdana" w:hAnsi="Verdana"/>
          <w:color w:val="000000" w:themeColor="text1"/>
          <w:highlight w:val="yellow"/>
        </w:rPr>
        <w:t>[Inserir inciso/hipótese]</w:t>
      </w:r>
      <w:r w:rsidRPr="00816867">
        <w:rPr>
          <w:rFonts w:ascii="Verdana" w:hAnsi="Verdana"/>
          <w:color w:val="000000" w:themeColor="text1"/>
        </w:rPr>
        <w:t xml:space="preserve"> da Lei 14.133/21, sendo este substituído por </w:t>
      </w:r>
      <w:proofErr w:type="gramStart"/>
      <w:r w:rsidRPr="00816867">
        <w:rPr>
          <w:rFonts w:ascii="Verdana" w:hAnsi="Verdana"/>
          <w:color w:val="000000" w:themeColor="text1"/>
          <w:highlight w:val="yellow"/>
        </w:rPr>
        <w:t>[Inserir</w:t>
      </w:r>
      <w:proofErr w:type="gramEnd"/>
      <w:r w:rsidRPr="00816867">
        <w:rPr>
          <w:rFonts w:ascii="Verdana" w:hAnsi="Verdana"/>
          <w:color w:val="000000" w:themeColor="text1"/>
          <w:highlight w:val="yellow"/>
        </w:rPr>
        <w:t xml:space="preserve"> instrumento hábil: carta-contrato, nota de empenho de despesa, autorização de compra ou ordem de execução de serviço].</w:t>
      </w:r>
      <w:r w:rsidRPr="00816867">
        <w:rPr>
          <w:rFonts w:ascii="Verdana" w:hAnsi="Verdana"/>
          <w:color w:val="000000" w:themeColor="text1"/>
        </w:rPr>
        <w:t xml:space="preserve"> </w:t>
      </w:r>
    </w:p>
    <w:p w14:paraId="20A1ACFE" w14:textId="77777777" w:rsidR="00CF3D55" w:rsidRPr="00816867" w:rsidRDefault="00CF3D55" w:rsidP="00CF3D55">
      <w:pPr>
        <w:jc w:val="both"/>
        <w:rPr>
          <w:rFonts w:ascii="Verdana" w:hAnsi="Verdana"/>
          <w:color w:val="000000" w:themeColor="text1"/>
        </w:rPr>
      </w:pPr>
    </w:p>
    <w:p w14:paraId="75764D29"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567B0345" w14:textId="77777777" w:rsidR="00CF3D55" w:rsidRPr="00816867" w:rsidRDefault="00CF3D55" w:rsidP="00CF3D55">
      <w:pPr>
        <w:jc w:val="both"/>
        <w:rPr>
          <w:rFonts w:ascii="Verdana" w:hAnsi="Verdana"/>
          <w:color w:val="000000" w:themeColor="text1"/>
        </w:rPr>
      </w:pPr>
    </w:p>
    <w:p w14:paraId="4839652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1.5.1. O prazo de vigência da contratação é de </w:t>
      </w:r>
      <w:r w:rsidRPr="00816867">
        <w:rPr>
          <w:rFonts w:ascii="Verdana" w:hAnsi="Verdana"/>
          <w:color w:val="000000" w:themeColor="text1"/>
          <w:highlight w:val="yellow"/>
        </w:rPr>
        <w:t>[...]</w:t>
      </w:r>
      <w:r w:rsidRPr="00816867">
        <w:rPr>
          <w:rFonts w:ascii="Verdana" w:hAnsi="Verdana"/>
          <w:color w:val="000000" w:themeColor="text1"/>
        </w:rPr>
        <w:t xml:space="preserve"> contados do (a) [</w:t>
      </w:r>
      <w:r w:rsidRPr="00816867">
        <w:rPr>
          <w:rFonts w:ascii="Verdana" w:hAnsi="Verdana"/>
          <w:color w:val="000000" w:themeColor="text1"/>
          <w:highlight w:val="yellow"/>
        </w:rPr>
        <w:t>...]</w:t>
      </w:r>
      <w:r w:rsidRPr="00816867">
        <w:rPr>
          <w:rFonts w:ascii="Verdana" w:hAnsi="Verdana"/>
          <w:color w:val="000000" w:themeColor="text1"/>
        </w:rPr>
        <w:t>, na forma do art. 105 da Lei nº 14.133, de 2021.</w:t>
      </w:r>
    </w:p>
    <w:p w14:paraId="5CE96E84" w14:textId="77777777" w:rsidR="00CF3D55" w:rsidRPr="00816867" w:rsidRDefault="00CF3D55" w:rsidP="00CF3D55">
      <w:pPr>
        <w:jc w:val="both"/>
        <w:rPr>
          <w:rFonts w:ascii="Verdana" w:hAnsi="Verdana"/>
          <w:color w:val="000000" w:themeColor="text1"/>
        </w:rPr>
      </w:pPr>
    </w:p>
    <w:p w14:paraId="02419B65"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29F31236" w14:textId="77777777" w:rsidR="00CF3D55" w:rsidRPr="00816867" w:rsidRDefault="00CF3D55" w:rsidP="00CF3D55">
      <w:pPr>
        <w:jc w:val="both"/>
        <w:rPr>
          <w:rFonts w:ascii="Verdana" w:hAnsi="Verdana"/>
          <w:color w:val="000000" w:themeColor="text1"/>
        </w:rPr>
      </w:pPr>
    </w:p>
    <w:p w14:paraId="6D0E750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lastRenderedPageBreak/>
        <w:t xml:space="preserve">1.5.1. O prazo de vigência da contratação é de </w:t>
      </w:r>
      <w:r w:rsidRPr="00816867">
        <w:rPr>
          <w:rFonts w:ascii="Verdana" w:hAnsi="Verdana"/>
          <w:color w:val="000000" w:themeColor="text1"/>
          <w:highlight w:val="yellow"/>
        </w:rPr>
        <w:t>(...)</w:t>
      </w:r>
      <w:r w:rsidRPr="00816867">
        <w:rPr>
          <w:rFonts w:ascii="Verdana" w:hAnsi="Verdana"/>
          <w:color w:val="000000" w:themeColor="text1"/>
        </w:rPr>
        <w:t xml:space="preserve"> contados do (s) </w:t>
      </w:r>
      <w:r w:rsidRPr="00816867">
        <w:rPr>
          <w:rFonts w:ascii="Verdana" w:hAnsi="Verdana"/>
          <w:color w:val="000000" w:themeColor="text1"/>
          <w:highlight w:val="yellow"/>
        </w:rPr>
        <w:t>(....)</w:t>
      </w:r>
      <w:r w:rsidRPr="00816867">
        <w:rPr>
          <w:rFonts w:ascii="Verdana" w:hAnsi="Verdana"/>
          <w:color w:val="000000" w:themeColor="text1"/>
        </w:rPr>
        <w:t xml:space="preserve">, podendo ser prorrogado até a vigência máxima de 10 anos, na forma dos </w:t>
      </w:r>
      <w:proofErr w:type="spellStart"/>
      <w:r w:rsidRPr="00816867">
        <w:rPr>
          <w:rFonts w:ascii="Verdana" w:hAnsi="Verdana"/>
          <w:color w:val="000000" w:themeColor="text1"/>
        </w:rPr>
        <w:t>arts</w:t>
      </w:r>
      <w:proofErr w:type="spellEnd"/>
      <w:r w:rsidRPr="00816867">
        <w:rPr>
          <w:rFonts w:ascii="Verdana" w:hAnsi="Verdana"/>
          <w:color w:val="000000" w:themeColor="text1"/>
        </w:rPr>
        <w:t xml:space="preserve">. 106 e 107 da Lei nº 14.133, de 2021, por se tratar de fornecimento continuado. </w:t>
      </w:r>
    </w:p>
    <w:p w14:paraId="5EABEB4D" w14:textId="77777777" w:rsidR="00CF3D55" w:rsidRPr="00816867" w:rsidRDefault="00CF3D55" w:rsidP="00CF3D55">
      <w:pPr>
        <w:jc w:val="both"/>
        <w:rPr>
          <w:rFonts w:ascii="Verdana" w:hAnsi="Verdana"/>
          <w:color w:val="000000" w:themeColor="text1"/>
        </w:rPr>
      </w:pPr>
    </w:p>
    <w:p w14:paraId="046EC28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1.5.1.1. O fornecimento de bens é enquadrado como continuado tendo em vista que </w:t>
      </w:r>
      <w:r w:rsidRPr="00816867">
        <w:rPr>
          <w:rFonts w:ascii="Verdana" w:hAnsi="Verdana"/>
          <w:color w:val="000000" w:themeColor="text1"/>
          <w:highlight w:val="yellow"/>
        </w:rPr>
        <w:t>[...]</w:t>
      </w:r>
      <w:r w:rsidRPr="00816867">
        <w:rPr>
          <w:rFonts w:ascii="Verdana" w:hAnsi="Verdana"/>
          <w:color w:val="000000" w:themeColor="text1"/>
        </w:rPr>
        <w:t xml:space="preserve">, sendo a vigência plurianual mais vantajosa considerando </w:t>
      </w:r>
      <w:proofErr w:type="gramStart"/>
      <w:r w:rsidRPr="00816867">
        <w:rPr>
          <w:rFonts w:ascii="Verdana" w:hAnsi="Verdana"/>
          <w:color w:val="000000" w:themeColor="text1"/>
          <w:highlight w:val="yellow"/>
        </w:rPr>
        <w:t>[...]  OU</w:t>
      </w:r>
      <w:proofErr w:type="gramEnd"/>
      <w:r w:rsidRPr="00816867">
        <w:rPr>
          <w:rFonts w:ascii="Verdana" w:hAnsi="Verdana"/>
          <w:color w:val="000000" w:themeColor="text1"/>
          <w:highlight w:val="yellow"/>
        </w:rPr>
        <w:t xml:space="preserve"> o Estudo Técnico Preliminar OU os termos da Nota Técnica .../....</w:t>
      </w:r>
      <w:r w:rsidRPr="00816867">
        <w:rPr>
          <w:rFonts w:ascii="Verdana" w:hAnsi="Verdana"/>
          <w:color w:val="000000" w:themeColor="text1"/>
        </w:rPr>
        <w:t xml:space="preserve"> </w:t>
      </w:r>
    </w:p>
    <w:p w14:paraId="2828F7C1" w14:textId="77777777" w:rsidR="00CF3D55" w:rsidRPr="00816867" w:rsidRDefault="00CF3D55" w:rsidP="00CF3D55">
      <w:pPr>
        <w:jc w:val="both"/>
        <w:rPr>
          <w:rFonts w:ascii="Verdana" w:hAnsi="Verdana"/>
          <w:color w:val="000000" w:themeColor="text1"/>
        </w:rPr>
      </w:pPr>
    </w:p>
    <w:p w14:paraId="46B56AA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1.5.2. O contrato, se necessário, será reajustado mediante iniciativa do Contratado, desde que observados o interregno mínimo de 1 (um) ano, com data-base vinculada à data do orçamento estimado, tendo como base a variação do </w:t>
      </w:r>
      <w:r w:rsidRPr="00816867">
        <w:rPr>
          <w:rFonts w:ascii="Verdana" w:hAnsi="Verdana"/>
          <w:color w:val="000000" w:themeColor="text1"/>
          <w:highlight w:val="yellow"/>
        </w:rPr>
        <w:t>Índice Nacional de Preços ao Consumidor Amplo do Instituto Brasileiro de Geografia e Estatística (IPCA/IBGE).</w:t>
      </w:r>
    </w:p>
    <w:p w14:paraId="38C848DA" w14:textId="77777777" w:rsidR="00CF3D55" w:rsidRPr="00816867" w:rsidRDefault="00CF3D55" w:rsidP="00CF3D55">
      <w:pPr>
        <w:jc w:val="both"/>
        <w:rPr>
          <w:rFonts w:ascii="Verdana" w:hAnsi="Verdana"/>
          <w:color w:val="000000" w:themeColor="text1"/>
        </w:rPr>
      </w:pPr>
    </w:p>
    <w:p w14:paraId="769FAD08" w14:textId="77777777" w:rsidR="00CF3D55" w:rsidRPr="00816867" w:rsidRDefault="00CF3D55" w:rsidP="00CF3D55">
      <w:pPr>
        <w:jc w:val="both"/>
        <w:rPr>
          <w:rFonts w:ascii="Verdana" w:hAnsi="Verdana"/>
          <w:color w:val="000000" w:themeColor="text1"/>
        </w:rPr>
      </w:pPr>
    </w:p>
    <w:p w14:paraId="66BE03F0"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2. FUNDAMENTAÇÃO E DESCRIÇÃO DA NECESSIDADE DA CONTRATAÇÃO </w:t>
      </w:r>
    </w:p>
    <w:p w14:paraId="22AA0E18" w14:textId="77777777" w:rsidR="00CF3D55" w:rsidRPr="00816867" w:rsidRDefault="00CF3D55" w:rsidP="00CF3D55">
      <w:pPr>
        <w:jc w:val="both"/>
        <w:rPr>
          <w:rFonts w:ascii="Verdana" w:hAnsi="Verdana"/>
          <w:color w:val="000000" w:themeColor="text1"/>
        </w:rPr>
      </w:pPr>
    </w:p>
    <w:p w14:paraId="70EB648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2.1. A Fundamentação da Contratação e de seus quantitativos encontra-se pormenorizada em Tópico específico dos Estudos Técnicos Preliminares. </w:t>
      </w:r>
    </w:p>
    <w:p w14:paraId="117C05D4" w14:textId="77777777" w:rsidR="00CF3D55" w:rsidRPr="00816867" w:rsidRDefault="00CF3D55" w:rsidP="00CF3D55">
      <w:pPr>
        <w:jc w:val="both"/>
        <w:rPr>
          <w:rFonts w:ascii="Verdana" w:hAnsi="Verdana"/>
          <w:color w:val="000000" w:themeColor="text1"/>
        </w:rPr>
      </w:pPr>
    </w:p>
    <w:p w14:paraId="5DF862D1"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1CF3CCBC" w14:textId="77777777" w:rsidR="00CF3D55" w:rsidRPr="00816867" w:rsidRDefault="00CF3D55" w:rsidP="00CF3D55">
      <w:pPr>
        <w:jc w:val="both"/>
        <w:rPr>
          <w:rFonts w:ascii="Verdana" w:hAnsi="Verdana"/>
          <w:color w:val="000000" w:themeColor="text1"/>
        </w:rPr>
      </w:pPr>
    </w:p>
    <w:p w14:paraId="500215D9"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2.1. Justifica-se a contratação e seu quantitativo da seguinte forma: </w:t>
      </w:r>
      <w:r w:rsidRPr="00816867">
        <w:rPr>
          <w:rFonts w:ascii="Verdana" w:hAnsi="Verdana"/>
          <w:color w:val="000000" w:themeColor="text1"/>
          <w:highlight w:val="yellow"/>
        </w:rPr>
        <w:t>(...)</w:t>
      </w:r>
      <w:r w:rsidRPr="00816867">
        <w:rPr>
          <w:rFonts w:ascii="Verdana" w:hAnsi="Verdana"/>
          <w:color w:val="000000" w:themeColor="text1"/>
        </w:rPr>
        <w:t xml:space="preserve"> </w:t>
      </w:r>
    </w:p>
    <w:p w14:paraId="7B0CFF98" w14:textId="77777777" w:rsidR="00CF3D55" w:rsidRPr="00816867" w:rsidRDefault="00CF3D55" w:rsidP="00CF3D55">
      <w:pPr>
        <w:jc w:val="both"/>
        <w:rPr>
          <w:rFonts w:ascii="Verdana" w:hAnsi="Verdana"/>
          <w:color w:val="000000" w:themeColor="text1"/>
        </w:rPr>
      </w:pPr>
    </w:p>
    <w:p w14:paraId="3CB65B49"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Nota explicativa: Na ausência de ETP, a justificativa para a contratação e para o quantitativo solicitado deverá ser indicado no TR. A justificativa da contratação deverá demonstrar a necessidade da Administração a ser atendida pelo fornecimento solicitado (</w:t>
      </w:r>
      <w:proofErr w:type="spellStart"/>
      <w:r w:rsidRPr="00816867">
        <w:rPr>
          <w:rFonts w:ascii="Verdana" w:hAnsi="Verdana"/>
          <w:b/>
          <w:color w:val="000000" w:themeColor="text1"/>
        </w:rPr>
        <w:t>ex</w:t>
      </w:r>
      <w:proofErr w:type="spellEnd"/>
      <w:r w:rsidRPr="00816867">
        <w:rPr>
          <w:rFonts w:ascii="Verdana" w:hAnsi="Verdana"/>
          <w:b/>
          <w:color w:val="000000" w:themeColor="text1"/>
        </w:rPr>
        <w:t xml:space="preserve">: compra computadores de modelo mais potente para atendimento da Secretaria X, para viabilizar o acesso a programas mais modernos não compatíveis com os computadores hoje usados). </w:t>
      </w:r>
    </w:p>
    <w:p w14:paraId="3AD8DD1B"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O quantitativo solicitado deve levar em conta a correlação entre a necessidade e como ela será satisfeita (compra de 5 computadores pois são 5 os servidores que utilizam o sistema indicado). </w:t>
      </w:r>
    </w:p>
    <w:p w14:paraId="2CA729A1"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Em caso de fornecimento continuado, o quantitativo deve ser indicado com base no histórico de compras em anos anteriores ou, se for o caso, casos de diminuição e/ou aumento da necessidade no contrato indicado. </w:t>
      </w:r>
    </w:p>
    <w:p w14:paraId="23F4D0A5" w14:textId="77777777" w:rsidR="00CF3D55" w:rsidRPr="00816867" w:rsidRDefault="00CF3D55" w:rsidP="00CF3D55">
      <w:pPr>
        <w:jc w:val="both"/>
        <w:rPr>
          <w:rFonts w:ascii="Verdana" w:hAnsi="Verdana"/>
          <w:color w:val="000000" w:themeColor="text1"/>
        </w:rPr>
      </w:pPr>
    </w:p>
    <w:p w14:paraId="01F5048A"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3. DESCRIÇÃO DA SOLUÇÃO COMO UM TODO CONSIDERADO O CICLO DE VIDA DO OBJETO</w:t>
      </w:r>
    </w:p>
    <w:p w14:paraId="2FBBD742" w14:textId="77777777" w:rsidR="00CF3D55" w:rsidRPr="00816867" w:rsidRDefault="00CF3D55" w:rsidP="00CF3D55">
      <w:pPr>
        <w:jc w:val="both"/>
        <w:rPr>
          <w:rFonts w:ascii="Verdana" w:hAnsi="Verdana"/>
          <w:color w:val="000000" w:themeColor="text1"/>
        </w:rPr>
      </w:pPr>
    </w:p>
    <w:p w14:paraId="543DD08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3.1. A descrição da solução como um todo encontra-se pormenorizada em tópico específico dos Estudos Técnicos Preliminares. </w:t>
      </w:r>
    </w:p>
    <w:p w14:paraId="6274A0F4" w14:textId="77777777" w:rsidR="00CF3D55" w:rsidRPr="00816867" w:rsidRDefault="00CF3D55" w:rsidP="00CF3D55">
      <w:pPr>
        <w:jc w:val="both"/>
        <w:rPr>
          <w:rFonts w:ascii="Verdana" w:hAnsi="Verdana"/>
          <w:color w:val="000000" w:themeColor="text1"/>
        </w:rPr>
      </w:pPr>
    </w:p>
    <w:p w14:paraId="2F4FA468"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1D62F59C" w14:textId="77777777" w:rsidR="00CF3D55" w:rsidRPr="00816867" w:rsidRDefault="00CF3D55" w:rsidP="00CF3D55">
      <w:pPr>
        <w:jc w:val="both"/>
        <w:rPr>
          <w:rFonts w:ascii="Verdana" w:hAnsi="Verdana"/>
          <w:color w:val="000000" w:themeColor="text1"/>
        </w:rPr>
      </w:pPr>
    </w:p>
    <w:p w14:paraId="7875349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3.1. O fornecimento objeto do presente Termo de Referência prevê a solução para o problema </w:t>
      </w:r>
      <w:r w:rsidRPr="00816867">
        <w:rPr>
          <w:rFonts w:ascii="Verdana" w:hAnsi="Verdana"/>
          <w:color w:val="000000" w:themeColor="text1"/>
          <w:highlight w:val="yellow"/>
        </w:rPr>
        <w:t>(descrever o problema</w:t>
      </w:r>
      <w:r w:rsidRPr="00816867">
        <w:rPr>
          <w:rFonts w:ascii="Verdana" w:hAnsi="Verdana"/>
          <w:color w:val="000000" w:themeColor="text1"/>
        </w:rPr>
        <w:t xml:space="preserve">), e leva em consideração o ciclo de vida do bem, tendo em vista </w:t>
      </w:r>
      <w:r w:rsidRPr="00816867">
        <w:rPr>
          <w:rFonts w:ascii="Verdana" w:hAnsi="Verdana"/>
          <w:color w:val="000000" w:themeColor="text1"/>
          <w:highlight w:val="yellow"/>
        </w:rPr>
        <w:t>(......).</w:t>
      </w:r>
      <w:r w:rsidRPr="00816867">
        <w:rPr>
          <w:rFonts w:ascii="Verdana" w:hAnsi="Verdana"/>
          <w:color w:val="000000" w:themeColor="text1"/>
        </w:rPr>
        <w:t xml:space="preserve"> </w:t>
      </w:r>
    </w:p>
    <w:p w14:paraId="43706E29" w14:textId="77777777" w:rsidR="00CF3D55" w:rsidRPr="00816867" w:rsidRDefault="00CF3D55" w:rsidP="00CF3D55">
      <w:pPr>
        <w:jc w:val="both"/>
        <w:rPr>
          <w:rFonts w:ascii="Verdana" w:hAnsi="Verdana"/>
          <w:color w:val="000000" w:themeColor="text1"/>
        </w:rPr>
      </w:pPr>
    </w:p>
    <w:p w14:paraId="4B3EEFF0"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lastRenderedPageBreak/>
        <w:t xml:space="preserve">Nota Explicativa 1: O art. 6º, XXIII, “c”, da Lei nº 14.133, de 2021, e o art. 9º, IIII,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w:t>
      </w:r>
    </w:p>
    <w:p w14:paraId="4887AA3F" w14:textId="77777777" w:rsidR="00CF3D55" w:rsidRPr="00816867" w:rsidRDefault="00CF3D55" w:rsidP="00CF3D55">
      <w:pPr>
        <w:jc w:val="both"/>
        <w:rPr>
          <w:rFonts w:ascii="Verdana" w:hAnsi="Verdana"/>
          <w:color w:val="000000" w:themeColor="text1"/>
        </w:rPr>
      </w:pPr>
    </w:p>
    <w:p w14:paraId="179B077C" w14:textId="77777777" w:rsidR="00CF3D55" w:rsidRPr="00816867" w:rsidRDefault="00CF3D55" w:rsidP="00CF3D55">
      <w:pPr>
        <w:jc w:val="both"/>
        <w:rPr>
          <w:rFonts w:ascii="Verdana" w:hAnsi="Verdana"/>
          <w:color w:val="000000" w:themeColor="text1"/>
        </w:rPr>
      </w:pPr>
    </w:p>
    <w:p w14:paraId="317AD64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 REQUISITOS DA CONTRATAÇÃO </w:t>
      </w:r>
    </w:p>
    <w:p w14:paraId="507BE891" w14:textId="77777777" w:rsidR="00CF3D55" w:rsidRPr="00816867" w:rsidRDefault="00CF3D55" w:rsidP="00CF3D55">
      <w:pPr>
        <w:jc w:val="both"/>
        <w:rPr>
          <w:rFonts w:ascii="Verdana" w:hAnsi="Verdana"/>
          <w:color w:val="000000" w:themeColor="text1"/>
        </w:rPr>
      </w:pPr>
    </w:p>
    <w:p w14:paraId="3C95DD0A"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4.1. Da indicação de marcas ou modelos </w:t>
      </w:r>
    </w:p>
    <w:p w14:paraId="5C4DA4B8" w14:textId="77777777" w:rsidR="00CF3D55" w:rsidRPr="00816867" w:rsidRDefault="00CF3D55" w:rsidP="00CF3D55">
      <w:pPr>
        <w:jc w:val="both"/>
        <w:rPr>
          <w:rFonts w:ascii="Verdana" w:hAnsi="Verdana"/>
          <w:color w:val="000000" w:themeColor="text1"/>
        </w:rPr>
      </w:pPr>
    </w:p>
    <w:p w14:paraId="29B509C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4.1.1. Não serão exigidas marcas ou modelos específicos para a contratação, uma vez que a descrição do objeto já delineia todas as suas características essenciais. </w:t>
      </w:r>
    </w:p>
    <w:p w14:paraId="2143DB9A" w14:textId="77777777" w:rsidR="00CF3D55" w:rsidRPr="00816867" w:rsidRDefault="00CF3D55" w:rsidP="00CF3D55">
      <w:pPr>
        <w:jc w:val="both"/>
        <w:rPr>
          <w:rFonts w:ascii="Verdana" w:hAnsi="Verdana"/>
          <w:color w:val="000000" w:themeColor="text1"/>
        </w:rPr>
      </w:pPr>
    </w:p>
    <w:p w14:paraId="434C560C" w14:textId="77777777" w:rsidR="00CF3D55" w:rsidRPr="00816867" w:rsidRDefault="00CF3D55" w:rsidP="00CF3D55">
      <w:pPr>
        <w:jc w:val="both"/>
        <w:rPr>
          <w:rFonts w:ascii="Verdana" w:hAnsi="Verdana"/>
          <w:color w:val="000000" w:themeColor="text1"/>
          <w:u w:val="single"/>
        </w:rPr>
      </w:pPr>
      <w:r w:rsidRPr="00816867">
        <w:rPr>
          <w:rFonts w:ascii="Verdana" w:hAnsi="Verdana"/>
          <w:color w:val="000000" w:themeColor="text1"/>
          <w:u w:val="single"/>
        </w:rPr>
        <w:t xml:space="preserve">OU </w:t>
      </w:r>
    </w:p>
    <w:p w14:paraId="628DDF8D" w14:textId="77777777" w:rsidR="00CF3D55" w:rsidRPr="00816867" w:rsidRDefault="00CF3D55" w:rsidP="00CF3D55">
      <w:pPr>
        <w:jc w:val="both"/>
        <w:rPr>
          <w:rFonts w:ascii="Verdana" w:hAnsi="Verdana"/>
          <w:color w:val="000000" w:themeColor="text1"/>
        </w:rPr>
      </w:pPr>
    </w:p>
    <w:p w14:paraId="77C6123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4.1.1. Na presente contratação será(</w:t>
      </w:r>
      <w:proofErr w:type="spellStart"/>
      <w:r w:rsidRPr="00816867">
        <w:rPr>
          <w:rFonts w:ascii="Verdana" w:hAnsi="Verdana"/>
          <w:color w:val="000000" w:themeColor="text1"/>
        </w:rPr>
        <w:t>ão</w:t>
      </w:r>
      <w:proofErr w:type="spellEnd"/>
      <w:r w:rsidRPr="00816867">
        <w:rPr>
          <w:rFonts w:ascii="Verdana" w:hAnsi="Verdana"/>
          <w:color w:val="000000" w:themeColor="text1"/>
        </w:rPr>
        <w:t>) exigida(s) a(s) seguinte(s) marca(s), característica(s) ou modelo(s), conforme permitido pelo inciso I, art. 41 da Lei nº 14.133, de 2021, considerando [</w:t>
      </w:r>
      <w:r w:rsidRPr="00816867">
        <w:rPr>
          <w:rFonts w:ascii="Verdana" w:hAnsi="Verdana"/>
          <w:color w:val="000000" w:themeColor="text1"/>
          <w:highlight w:val="yellow"/>
        </w:rPr>
        <w:t>descrever justificativa</w:t>
      </w:r>
      <w:r w:rsidRPr="00816867">
        <w:rPr>
          <w:rFonts w:ascii="Verdana" w:hAnsi="Verdana"/>
          <w:color w:val="000000" w:themeColor="text1"/>
        </w:rPr>
        <w:t xml:space="preserve">], para os itens: </w:t>
      </w:r>
      <w:proofErr w:type="gramStart"/>
      <w:r w:rsidRPr="00816867">
        <w:rPr>
          <w:rFonts w:ascii="Verdana" w:hAnsi="Verdana"/>
          <w:color w:val="000000" w:themeColor="text1"/>
        </w:rPr>
        <w:t>[</w:t>
      </w:r>
      <w:r w:rsidRPr="00816867">
        <w:rPr>
          <w:rFonts w:ascii="Verdana" w:hAnsi="Verdana"/>
          <w:color w:val="000000" w:themeColor="text1"/>
          <w:highlight w:val="yellow"/>
        </w:rPr>
        <w:t>Indicar</w:t>
      </w:r>
      <w:proofErr w:type="gramEnd"/>
      <w:r w:rsidRPr="00816867">
        <w:rPr>
          <w:rFonts w:ascii="Verdana" w:hAnsi="Verdana"/>
          <w:color w:val="000000" w:themeColor="text1"/>
          <w:highlight w:val="yellow"/>
        </w:rPr>
        <w:t xml:space="preserve"> o item e inserir marca/modelo exigido</w:t>
      </w:r>
      <w:r w:rsidRPr="00816867">
        <w:rPr>
          <w:rFonts w:ascii="Verdana" w:hAnsi="Verdana"/>
          <w:color w:val="000000" w:themeColor="text1"/>
        </w:rPr>
        <w:t xml:space="preserve">] </w:t>
      </w:r>
    </w:p>
    <w:p w14:paraId="04B5BAB3" w14:textId="77777777" w:rsidR="00CF3D55" w:rsidRPr="00816867" w:rsidRDefault="00CF3D55" w:rsidP="00CF3D55">
      <w:pPr>
        <w:jc w:val="both"/>
        <w:rPr>
          <w:rFonts w:ascii="Verdana" w:hAnsi="Verdana"/>
          <w:color w:val="000000" w:themeColor="text1"/>
        </w:rPr>
      </w:pPr>
    </w:p>
    <w:p w14:paraId="4AC81C19" w14:textId="77777777" w:rsidR="00CF3D55" w:rsidRPr="00816867" w:rsidRDefault="00CF3D55" w:rsidP="00CF3D55">
      <w:pPr>
        <w:jc w:val="both"/>
        <w:rPr>
          <w:rFonts w:ascii="Verdana" w:hAnsi="Verdana"/>
          <w:color w:val="000000" w:themeColor="text1"/>
        </w:rPr>
      </w:pPr>
    </w:p>
    <w:p w14:paraId="79EAD853"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 Da exigência de prospectos/manuais</w:t>
      </w:r>
    </w:p>
    <w:p w14:paraId="4179E1E9" w14:textId="77777777" w:rsidR="00CF3D55" w:rsidRPr="00816867" w:rsidRDefault="00CF3D55" w:rsidP="00CF3D55">
      <w:pPr>
        <w:jc w:val="both"/>
        <w:rPr>
          <w:rFonts w:ascii="Verdana" w:hAnsi="Verdana"/>
          <w:color w:val="000000" w:themeColor="text1"/>
        </w:rPr>
      </w:pPr>
    </w:p>
    <w:p w14:paraId="7BDC87E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4.2.1. Juntamente com a proposta de preços ajustada, o licitante arrematante deverá entregar Manual, Prospecto Técnico Ilustrativo e/ou Catálogo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contendo a especificação técnica para análise e conferência com as especificações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xml:space="preserve">) licitados. </w:t>
      </w:r>
    </w:p>
    <w:p w14:paraId="56577898" w14:textId="77777777" w:rsidR="00CF3D55" w:rsidRPr="00816867" w:rsidRDefault="00CF3D55" w:rsidP="00CF3D55">
      <w:pPr>
        <w:jc w:val="both"/>
        <w:rPr>
          <w:rFonts w:ascii="Verdana" w:hAnsi="Verdana"/>
          <w:b/>
          <w:color w:val="000000" w:themeColor="text1"/>
        </w:rPr>
      </w:pPr>
    </w:p>
    <w:p w14:paraId="74BA55D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4.2.2. Se o manual, prospecto técnico ilustrativo e/ou catálogo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for insuficiente para a avaliação, poderá ser solicitada amostra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xml:space="preserve">), nos termos do item abaixo. </w:t>
      </w:r>
    </w:p>
    <w:p w14:paraId="2B7B9476" w14:textId="77777777" w:rsidR="00CF3D55" w:rsidRPr="00816867" w:rsidRDefault="00CF3D55" w:rsidP="00CF3D55">
      <w:pPr>
        <w:jc w:val="both"/>
        <w:rPr>
          <w:rFonts w:ascii="Verdana" w:hAnsi="Verdana"/>
          <w:b/>
          <w:color w:val="000000" w:themeColor="text1"/>
        </w:rPr>
      </w:pPr>
    </w:p>
    <w:p w14:paraId="3EFB42D1"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4.2.3. Será desclassificada a proposta cujo manual, prospecto, catálogo e/ou amostra estejam em desacordo com as especificações técnicas. </w:t>
      </w:r>
    </w:p>
    <w:p w14:paraId="483F1E7F" w14:textId="77777777" w:rsidR="00CF3D55" w:rsidRPr="00816867" w:rsidRDefault="00CF3D55" w:rsidP="00CF3D55">
      <w:pPr>
        <w:jc w:val="both"/>
        <w:rPr>
          <w:rFonts w:ascii="Verdana" w:hAnsi="Verdana"/>
          <w:color w:val="000000" w:themeColor="text1"/>
        </w:rPr>
      </w:pPr>
    </w:p>
    <w:p w14:paraId="3881CE6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E/OU </w:t>
      </w:r>
    </w:p>
    <w:p w14:paraId="66D8C85E" w14:textId="77777777" w:rsidR="00CF3D55" w:rsidRPr="00816867" w:rsidRDefault="00CF3D55" w:rsidP="00CF3D55">
      <w:pPr>
        <w:jc w:val="both"/>
        <w:rPr>
          <w:rFonts w:ascii="Verdana" w:hAnsi="Verdana"/>
          <w:color w:val="000000" w:themeColor="text1"/>
        </w:rPr>
      </w:pPr>
    </w:p>
    <w:p w14:paraId="258BB4C3"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 Da amostra </w:t>
      </w:r>
    </w:p>
    <w:p w14:paraId="7BA264EB" w14:textId="77777777" w:rsidR="00CF3D55" w:rsidRPr="00816867" w:rsidRDefault="00CF3D55" w:rsidP="00CF3D55">
      <w:pPr>
        <w:jc w:val="both"/>
        <w:rPr>
          <w:rFonts w:ascii="Verdana" w:hAnsi="Verdana"/>
          <w:b/>
          <w:color w:val="000000" w:themeColor="text1"/>
        </w:rPr>
      </w:pPr>
    </w:p>
    <w:p w14:paraId="2006818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lastRenderedPageBreak/>
        <w:t xml:space="preserve">4.2.1. A exigência de apresentação da amostra se justifica </w:t>
      </w:r>
      <w:r w:rsidRPr="00816867">
        <w:rPr>
          <w:rFonts w:ascii="Verdana" w:hAnsi="Verdana"/>
          <w:b/>
          <w:color w:val="000000" w:themeColor="text1"/>
          <w:highlight w:val="yellow"/>
        </w:rPr>
        <w:t>[justificar a necessidade de apresentação da amostra</w:t>
      </w:r>
      <w:r w:rsidRPr="00816867">
        <w:rPr>
          <w:rFonts w:ascii="Verdana" w:hAnsi="Verdana"/>
          <w:b/>
          <w:color w:val="000000" w:themeColor="text1"/>
        </w:rPr>
        <w:t>], conforme inciso II, art. 41 da Lei nº 14.133, de 2021.</w:t>
      </w:r>
    </w:p>
    <w:p w14:paraId="34A4297B" w14:textId="77777777" w:rsidR="00CF3D55" w:rsidRPr="00816867" w:rsidRDefault="00CF3D55" w:rsidP="00CF3D55">
      <w:pPr>
        <w:jc w:val="both"/>
        <w:rPr>
          <w:rFonts w:ascii="Verdana" w:hAnsi="Verdana"/>
          <w:b/>
          <w:color w:val="000000" w:themeColor="text1"/>
        </w:rPr>
      </w:pPr>
    </w:p>
    <w:p w14:paraId="18D81CD1"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Ou</w:t>
      </w:r>
    </w:p>
    <w:p w14:paraId="35D63C31" w14:textId="77777777" w:rsidR="00CF3D55" w:rsidRPr="00816867" w:rsidRDefault="00CF3D55" w:rsidP="00CF3D55">
      <w:pPr>
        <w:jc w:val="both"/>
        <w:rPr>
          <w:rFonts w:ascii="Verdana" w:hAnsi="Verdana"/>
          <w:b/>
          <w:color w:val="000000" w:themeColor="text1"/>
        </w:rPr>
      </w:pPr>
    </w:p>
    <w:p w14:paraId="76CFFB77"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4.2.1. A exigência de apresentação da amostra se encontra devidamente justificada em tópico específico do Estudo Técnico Preliminar.</w:t>
      </w:r>
    </w:p>
    <w:p w14:paraId="23EEF201" w14:textId="77777777" w:rsidR="00CF3D55" w:rsidRPr="00816867" w:rsidRDefault="00CF3D55" w:rsidP="00CF3D55">
      <w:pPr>
        <w:jc w:val="both"/>
        <w:rPr>
          <w:rFonts w:ascii="Verdana" w:hAnsi="Verdana"/>
          <w:b/>
          <w:color w:val="000000" w:themeColor="text1"/>
        </w:rPr>
      </w:pPr>
    </w:p>
    <w:p w14:paraId="20C6C7E3" w14:textId="77777777" w:rsidR="00CF3D55" w:rsidRPr="00816867" w:rsidRDefault="00CF3D55" w:rsidP="00CF3D55">
      <w:pPr>
        <w:jc w:val="both"/>
        <w:rPr>
          <w:rFonts w:ascii="Verdana" w:hAnsi="Verdana"/>
          <w:b/>
          <w:color w:val="000000" w:themeColor="text1"/>
        </w:rPr>
      </w:pPr>
    </w:p>
    <w:p w14:paraId="04EF19C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4.2.2. O licitante classificado provisoriamente em primeiro lugar deverá entregar </w:t>
      </w:r>
      <w:r w:rsidRPr="00816867">
        <w:rPr>
          <w:rFonts w:ascii="Verdana" w:hAnsi="Verdana"/>
          <w:b/>
          <w:color w:val="000000" w:themeColor="text1"/>
          <w:highlight w:val="yellow"/>
        </w:rPr>
        <w:t>...................</w:t>
      </w:r>
      <w:r w:rsidRPr="00816867">
        <w:rPr>
          <w:rFonts w:ascii="Verdana" w:hAnsi="Verdana"/>
          <w:b/>
          <w:color w:val="000000" w:themeColor="text1"/>
        </w:rPr>
        <w:t xml:space="preserve"> amostra(s)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xml:space="preserve">) que compõe(m) o item/grupo/lote, no prazo máximo de </w:t>
      </w:r>
      <w:r w:rsidRPr="00816867">
        <w:rPr>
          <w:rFonts w:ascii="Verdana" w:hAnsi="Verdana"/>
          <w:b/>
          <w:color w:val="000000" w:themeColor="text1"/>
          <w:highlight w:val="yellow"/>
        </w:rPr>
        <w:t>..............</w:t>
      </w:r>
      <w:r w:rsidRPr="00816867">
        <w:rPr>
          <w:rFonts w:ascii="Verdana" w:hAnsi="Verdana"/>
          <w:b/>
          <w:color w:val="000000" w:themeColor="text1"/>
        </w:rPr>
        <w:t xml:space="preserve">. dias úteis após a convocação do pregoeiro no “chat de mensagens” do item/grupo/lote arrematado. </w:t>
      </w:r>
    </w:p>
    <w:p w14:paraId="63BD61C7" w14:textId="77777777" w:rsidR="00CF3D55" w:rsidRPr="00816867" w:rsidRDefault="00CF3D55" w:rsidP="00CF3D55">
      <w:pPr>
        <w:jc w:val="both"/>
        <w:rPr>
          <w:rFonts w:ascii="Verdana" w:hAnsi="Verdana"/>
          <w:b/>
          <w:color w:val="000000" w:themeColor="text1"/>
        </w:rPr>
      </w:pPr>
    </w:p>
    <w:p w14:paraId="735CF1B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OU </w:t>
      </w:r>
    </w:p>
    <w:p w14:paraId="4FB32026" w14:textId="77777777" w:rsidR="00CF3D55" w:rsidRPr="00816867" w:rsidRDefault="00CF3D55" w:rsidP="00CF3D55">
      <w:pPr>
        <w:jc w:val="both"/>
        <w:rPr>
          <w:rFonts w:ascii="Verdana" w:hAnsi="Verdana"/>
          <w:color w:val="000000" w:themeColor="text1"/>
        </w:rPr>
      </w:pPr>
    </w:p>
    <w:p w14:paraId="25E5441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4.2.1. O licitante classificado provisoriamente em primeiro lugar deverá entregar </w:t>
      </w:r>
      <w:r w:rsidRPr="00816867">
        <w:rPr>
          <w:rFonts w:ascii="Verdana" w:hAnsi="Verdana"/>
          <w:b/>
          <w:color w:val="000000" w:themeColor="text1"/>
          <w:highlight w:val="yellow"/>
        </w:rPr>
        <w:t>...................</w:t>
      </w:r>
      <w:r w:rsidRPr="00816867">
        <w:rPr>
          <w:rFonts w:ascii="Verdana" w:hAnsi="Verdana"/>
          <w:b/>
          <w:color w:val="000000" w:themeColor="text1"/>
        </w:rPr>
        <w:t xml:space="preserve"> amostra(s) de cada bem abaixo descrito, no prazo</w:t>
      </w:r>
      <w:r w:rsidRPr="00816867">
        <w:rPr>
          <w:rFonts w:ascii="Verdana" w:hAnsi="Verdana"/>
          <w:color w:val="000000" w:themeColor="text1"/>
        </w:rPr>
        <w:t xml:space="preserve"> </w:t>
      </w:r>
      <w:r w:rsidRPr="00816867">
        <w:rPr>
          <w:rFonts w:ascii="Verdana" w:hAnsi="Verdana"/>
          <w:b/>
          <w:color w:val="000000" w:themeColor="text1"/>
        </w:rPr>
        <w:t xml:space="preserve">máximo de </w:t>
      </w:r>
      <w:r w:rsidRPr="00816867">
        <w:rPr>
          <w:rFonts w:ascii="Verdana" w:hAnsi="Verdana"/>
          <w:b/>
          <w:color w:val="000000" w:themeColor="text1"/>
          <w:highlight w:val="yellow"/>
        </w:rPr>
        <w:t>...............</w:t>
      </w:r>
      <w:r w:rsidRPr="00816867">
        <w:rPr>
          <w:rFonts w:ascii="Verdana" w:hAnsi="Verdana"/>
          <w:b/>
          <w:color w:val="000000" w:themeColor="text1"/>
        </w:rPr>
        <w:t xml:space="preserve"> dias úteis após a convocação do pregoeiro no “chat de mensagens” item/grupo/lote arrematado: </w:t>
      </w:r>
    </w:p>
    <w:p w14:paraId="67714073" w14:textId="77777777" w:rsidR="00CF3D55" w:rsidRPr="00816867" w:rsidRDefault="00CF3D55" w:rsidP="00CF3D55">
      <w:pPr>
        <w:jc w:val="both"/>
        <w:rPr>
          <w:rFonts w:ascii="Verdana" w:hAnsi="Verdana"/>
          <w:b/>
          <w:color w:val="000000" w:themeColor="text1"/>
        </w:rPr>
      </w:pPr>
    </w:p>
    <w:p w14:paraId="7EC27AC7"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highlight w:val="yellow"/>
        </w:rPr>
        <w:t xml:space="preserve">- </w:t>
      </w:r>
      <w:proofErr w:type="spellStart"/>
      <w:proofErr w:type="gramStart"/>
      <w:r w:rsidRPr="00816867">
        <w:rPr>
          <w:rFonts w:ascii="Verdana" w:hAnsi="Verdana"/>
          <w:b/>
          <w:color w:val="000000" w:themeColor="text1"/>
          <w:highlight w:val="yellow"/>
        </w:rPr>
        <w:t>xxxx</w:t>
      </w:r>
      <w:proofErr w:type="spellEnd"/>
      <w:proofErr w:type="gramEnd"/>
      <w:r w:rsidRPr="00816867">
        <w:rPr>
          <w:rFonts w:ascii="Verdana" w:hAnsi="Verdana"/>
          <w:b/>
          <w:color w:val="000000" w:themeColor="text1"/>
        </w:rPr>
        <w:t xml:space="preserve"> </w:t>
      </w:r>
    </w:p>
    <w:p w14:paraId="05ED1FEE" w14:textId="77777777" w:rsidR="00CF3D55" w:rsidRPr="00816867" w:rsidRDefault="00CF3D55" w:rsidP="00CF3D55">
      <w:pPr>
        <w:jc w:val="both"/>
        <w:rPr>
          <w:rFonts w:ascii="Verdana" w:hAnsi="Verdana"/>
          <w:b/>
          <w:color w:val="000000" w:themeColor="text1"/>
        </w:rPr>
      </w:pPr>
    </w:p>
    <w:p w14:paraId="74EE95D8"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4.2.2. A(s) amostra(s) deverá(</w:t>
      </w:r>
      <w:proofErr w:type="spellStart"/>
      <w:r w:rsidRPr="00816867">
        <w:rPr>
          <w:rFonts w:ascii="Verdana" w:hAnsi="Verdana"/>
          <w:b/>
          <w:color w:val="000000" w:themeColor="text1"/>
        </w:rPr>
        <w:t>ão</w:t>
      </w:r>
      <w:proofErr w:type="spellEnd"/>
      <w:r w:rsidRPr="00816867">
        <w:rPr>
          <w:rFonts w:ascii="Verdana" w:hAnsi="Verdana"/>
          <w:b/>
          <w:color w:val="000000" w:themeColor="text1"/>
        </w:rPr>
        <w:t xml:space="preserve">) estar devidamente identificada(s), preferencialmente com etiqueta autocolante, constando o nome da empresa, a especificação do produto, nº do pregão e demais informações que julgar necessárias. </w:t>
      </w:r>
    </w:p>
    <w:p w14:paraId="7FF77BFF" w14:textId="77777777" w:rsidR="00CF3D55" w:rsidRPr="00816867" w:rsidRDefault="00CF3D55" w:rsidP="00CF3D55">
      <w:pPr>
        <w:jc w:val="both"/>
        <w:rPr>
          <w:rFonts w:ascii="Verdana" w:hAnsi="Verdana"/>
          <w:b/>
          <w:color w:val="000000" w:themeColor="text1"/>
        </w:rPr>
      </w:pPr>
    </w:p>
    <w:p w14:paraId="545CE1A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4.2.3. A(s) amostra(s) deverá(</w:t>
      </w:r>
      <w:proofErr w:type="spellStart"/>
      <w:r w:rsidRPr="00816867">
        <w:rPr>
          <w:rFonts w:ascii="Verdana" w:hAnsi="Verdana"/>
          <w:b/>
          <w:color w:val="000000" w:themeColor="text1"/>
        </w:rPr>
        <w:t>ão</w:t>
      </w:r>
      <w:proofErr w:type="spellEnd"/>
      <w:r w:rsidRPr="00816867">
        <w:rPr>
          <w:rFonts w:ascii="Verdana" w:hAnsi="Verdana"/>
          <w:b/>
          <w:color w:val="000000" w:themeColor="text1"/>
        </w:rPr>
        <w:t>) ser entregue(s) nas dependências da ......................, situada na ........................., de segunda-feira à sexta-feira, no horário de ................... Telefones: .............</w:t>
      </w:r>
      <w:r w:rsidRPr="00816867">
        <w:rPr>
          <w:rFonts w:ascii="Verdana" w:hAnsi="Verdana"/>
          <w:color w:val="000000" w:themeColor="text1"/>
        </w:rPr>
        <w:t xml:space="preserve">........................., </w:t>
      </w:r>
      <w:r w:rsidRPr="00816867">
        <w:rPr>
          <w:rFonts w:ascii="Verdana" w:hAnsi="Verdana"/>
          <w:b/>
          <w:color w:val="000000" w:themeColor="text1"/>
        </w:rPr>
        <w:t>sendo que a empresa assume total responsabilidade pelo envio e por eventual atraso na entrega.</w:t>
      </w:r>
    </w:p>
    <w:p w14:paraId="0A494219" w14:textId="77777777" w:rsidR="00CF3D55" w:rsidRPr="00816867" w:rsidRDefault="00CF3D55" w:rsidP="00CF3D55">
      <w:pPr>
        <w:jc w:val="both"/>
        <w:rPr>
          <w:rFonts w:ascii="Verdana" w:hAnsi="Verdana"/>
          <w:color w:val="000000" w:themeColor="text1"/>
        </w:rPr>
      </w:pPr>
    </w:p>
    <w:p w14:paraId="377973A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 4.2.4. O prazo estipulado poderá ser prorrogado, quando solicitado durante seu transcurso, desde que haja motivo justificado, devidamente aceito pela Administração. </w:t>
      </w:r>
    </w:p>
    <w:p w14:paraId="49578F56" w14:textId="77777777" w:rsidR="00CF3D55" w:rsidRPr="00816867" w:rsidRDefault="00CF3D55" w:rsidP="00CF3D55">
      <w:pPr>
        <w:jc w:val="both"/>
        <w:rPr>
          <w:rFonts w:ascii="Verdana" w:hAnsi="Verdana"/>
          <w:b/>
          <w:color w:val="000000" w:themeColor="text1"/>
        </w:rPr>
      </w:pPr>
    </w:p>
    <w:p w14:paraId="3F22A7C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4.2.5. No caso de não haver entrega da(s) amostra(s) ou ocorrer atraso na entrega, sem justificativa aceita, ou havendo entrega de amostra(s) fora das especificações previstas, o licitante será desclassificado. </w:t>
      </w:r>
    </w:p>
    <w:p w14:paraId="2F8AD5A8" w14:textId="77777777" w:rsidR="00CF3D55" w:rsidRPr="00816867" w:rsidRDefault="00CF3D55" w:rsidP="00CF3D55">
      <w:pPr>
        <w:jc w:val="both"/>
        <w:rPr>
          <w:rFonts w:ascii="Verdana" w:hAnsi="Verdana"/>
          <w:b/>
          <w:color w:val="000000" w:themeColor="text1"/>
        </w:rPr>
      </w:pPr>
    </w:p>
    <w:p w14:paraId="7C33647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4.2.6. Serão avaliados os seguintes aspectos e padrões mínimos de aceitabilidade: </w:t>
      </w:r>
    </w:p>
    <w:p w14:paraId="5AA34D80" w14:textId="77777777" w:rsidR="00CF3D55" w:rsidRPr="00816867" w:rsidRDefault="00CF3D55" w:rsidP="00CF3D55">
      <w:pPr>
        <w:jc w:val="both"/>
        <w:rPr>
          <w:rFonts w:ascii="Verdana" w:hAnsi="Verdana"/>
          <w:b/>
          <w:color w:val="000000" w:themeColor="text1"/>
        </w:rPr>
      </w:pPr>
    </w:p>
    <w:p w14:paraId="45E120F5"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a) Item </w:t>
      </w:r>
      <w:r w:rsidRPr="00816867">
        <w:rPr>
          <w:rFonts w:ascii="Verdana" w:hAnsi="Verdana"/>
          <w:b/>
          <w:color w:val="000000" w:themeColor="text1"/>
          <w:highlight w:val="yellow"/>
        </w:rPr>
        <w:t>(....): ...........;</w:t>
      </w:r>
      <w:r w:rsidRPr="00816867">
        <w:rPr>
          <w:rFonts w:ascii="Verdana" w:hAnsi="Verdana"/>
          <w:b/>
          <w:color w:val="000000" w:themeColor="text1"/>
        </w:rPr>
        <w:t xml:space="preserve"> </w:t>
      </w:r>
    </w:p>
    <w:p w14:paraId="68BA41B3" w14:textId="77777777" w:rsidR="00CF3D55" w:rsidRPr="00816867" w:rsidRDefault="00CF3D55" w:rsidP="00CF3D55">
      <w:pPr>
        <w:jc w:val="both"/>
        <w:rPr>
          <w:rFonts w:ascii="Verdana" w:hAnsi="Verdana"/>
          <w:b/>
          <w:color w:val="000000" w:themeColor="text1"/>
        </w:rPr>
      </w:pPr>
    </w:p>
    <w:p w14:paraId="4C77630B"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b) Itens </w:t>
      </w:r>
      <w:r w:rsidRPr="00816867">
        <w:rPr>
          <w:rFonts w:ascii="Verdana" w:hAnsi="Verdana"/>
          <w:b/>
          <w:color w:val="000000" w:themeColor="text1"/>
          <w:highlight w:val="yellow"/>
        </w:rPr>
        <w:t>(....): ...........</w:t>
      </w:r>
      <w:proofErr w:type="gramStart"/>
      <w:r w:rsidRPr="00816867">
        <w:rPr>
          <w:rFonts w:ascii="Verdana" w:hAnsi="Verdana"/>
          <w:b/>
          <w:color w:val="000000" w:themeColor="text1"/>
          <w:highlight w:val="yellow"/>
        </w:rPr>
        <w:t>;</w:t>
      </w:r>
      <w:r w:rsidRPr="00816867">
        <w:rPr>
          <w:rFonts w:ascii="Verdana" w:hAnsi="Verdana"/>
          <w:b/>
          <w:color w:val="000000" w:themeColor="text1"/>
        </w:rPr>
        <w:t xml:space="preserve"> .</w:t>
      </w:r>
      <w:proofErr w:type="gramEnd"/>
      <w:r w:rsidRPr="00816867">
        <w:rPr>
          <w:rFonts w:ascii="Verdana" w:hAnsi="Verdana"/>
          <w:b/>
          <w:color w:val="000000" w:themeColor="text1"/>
        </w:rPr>
        <w:t xml:space="preserve"> </w:t>
      </w:r>
    </w:p>
    <w:p w14:paraId="1B1F6FDF" w14:textId="77777777" w:rsidR="00CF3D55" w:rsidRPr="00816867" w:rsidRDefault="00CF3D55" w:rsidP="00CF3D55">
      <w:pPr>
        <w:jc w:val="both"/>
        <w:rPr>
          <w:rFonts w:ascii="Verdana" w:hAnsi="Verdana"/>
          <w:b/>
          <w:color w:val="000000" w:themeColor="text1"/>
        </w:rPr>
      </w:pPr>
    </w:p>
    <w:p w14:paraId="20136D7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4.2.7. Os resultados das avaliações serão divulgados no sistema eletrônico. </w:t>
      </w:r>
    </w:p>
    <w:p w14:paraId="245A6111" w14:textId="77777777" w:rsidR="00CF3D55" w:rsidRPr="00816867" w:rsidRDefault="00CF3D55" w:rsidP="00CF3D55">
      <w:pPr>
        <w:jc w:val="both"/>
        <w:rPr>
          <w:rFonts w:ascii="Verdana" w:hAnsi="Verdana"/>
          <w:b/>
          <w:color w:val="000000" w:themeColor="text1"/>
        </w:rPr>
      </w:pPr>
    </w:p>
    <w:p w14:paraId="3A4A9AE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4.2.8. Se a(s) amostra(s) apresentada(s) pelo primeiro classificado não for(em) aceita(s), será analisada a aceitabilidade da proposta ou lance ofertado pelo segundo classificado. Seguir-se-á com a verificação da(s) amostra(s) do segundo classificado e, assim, sucessivamente, até a verificação de uma que atenda às especificações constantes neste Termo de Referência. </w:t>
      </w:r>
    </w:p>
    <w:p w14:paraId="5B263017" w14:textId="77777777" w:rsidR="00CF3D55" w:rsidRPr="00816867" w:rsidRDefault="00CF3D55" w:rsidP="00CF3D55">
      <w:pPr>
        <w:jc w:val="both"/>
        <w:rPr>
          <w:rFonts w:ascii="Verdana" w:hAnsi="Verdana"/>
          <w:b/>
          <w:color w:val="000000" w:themeColor="text1"/>
        </w:rPr>
      </w:pPr>
    </w:p>
    <w:p w14:paraId="630FD2D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4.2.9. A(s) amostra(s) colocada(s) à disposição da Administração será(</w:t>
      </w:r>
      <w:proofErr w:type="spellStart"/>
      <w:r w:rsidRPr="00816867">
        <w:rPr>
          <w:rFonts w:ascii="Verdana" w:hAnsi="Verdana"/>
          <w:b/>
          <w:color w:val="000000" w:themeColor="text1"/>
        </w:rPr>
        <w:t>ão</w:t>
      </w:r>
      <w:proofErr w:type="spellEnd"/>
      <w:r w:rsidRPr="00816867">
        <w:rPr>
          <w:rFonts w:ascii="Verdana" w:hAnsi="Verdana"/>
          <w:b/>
          <w:color w:val="000000" w:themeColor="text1"/>
        </w:rPr>
        <w:t xml:space="preserve">) tratada(s) como protótipo(s), podendo ser manuseado(s) e desmontado(s) pela equipe técnica responsável pela análise, não gerando direito a ressarcimento. </w:t>
      </w:r>
    </w:p>
    <w:p w14:paraId="7117B4C7" w14:textId="77777777" w:rsidR="00CF3D55" w:rsidRPr="00816867" w:rsidRDefault="00CF3D55" w:rsidP="00CF3D55">
      <w:pPr>
        <w:jc w:val="both"/>
        <w:rPr>
          <w:rFonts w:ascii="Verdana" w:hAnsi="Verdana"/>
          <w:b/>
          <w:color w:val="000000" w:themeColor="text1"/>
        </w:rPr>
      </w:pPr>
    </w:p>
    <w:p w14:paraId="357F251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4.2.10. Após a divulgação do resultado final do certame, as amostras entregues deverão ser recolhidas pelos licitantes que tiveram suas amostras reprovadas no prazo de </w:t>
      </w:r>
      <w:proofErr w:type="gramStart"/>
      <w:r w:rsidRPr="00816867">
        <w:rPr>
          <w:rFonts w:ascii="Verdana" w:hAnsi="Verdana"/>
          <w:b/>
          <w:color w:val="000000" w:themeColor="text1"/>
          <w:highlight w:val="yellow"/>
        </w:rPr>
        <w:t>.....</w:t>
      </w:r>
      <w:proofErr w:type="gramEnd"/>
      <w:r w:rsidRPr="00816867">
        <w:rPr>
          <w:rFonts w:ascii="Verdana" w:hAnsi="Verdana"/>
          <w:b/>
          <w:color w:val="000000" w:themeColor="text1"/>
          <w:highlight w:val="yellow"/>
        </w:rPr>
        <w:t xml:space="preserve"> (</w:t>
      </w:r>
      <w:proofErr w:type="gramStart"/>
      <w:r w:rsidRPr="00816867">
        <w:rPr>
          <w:rFonts w:ascii="Verdana" w:hAnsi="Verdana"/>
          <w:b/>
          <w:color w:val="000000" w:themeColor="text1"/>
          <w:highlight w:val="yellow"/>
        </w:rPr>
        <w:t>.....</w:t>
      </w:r>
      <w:proofErr w:type="gramEnd"/>
      <w:r w:rsidRPr="00816867">
        <w:rPr>
          <w:rFonts w:ascii="Verdana" w:hAnsi="Verdana"/>
          <w:b/>
          <w:color w:val="000000" w:themeColor="text1"/>
          <w:highlight w:val="yellow"/>
        </w:rPr>
        <w:t>)</w:t>
      </w:r>
      <w:r w:rsidRPr="00816867">
        <w:rPr>
          <w:rFonts w:ascii="Verdana" w:hAnsi="Verdana"/>
          <w:b/>
          <w:color w:val="000000" w:themeColor="text1"/>
        </w:rPr>
        <w:t xml:space="preserve"> dias, após o qual a Administração poderá dar o destino que melhor lhe convier, sem direito a ressarcimento. </w:t>
      </w:r>
    </w:p>
    <w:p w14:paraId="69BF95E3" w14:textId="77777777" w:rsidR="00CF3D55" w:rsidRPr="00816867" w:rsidRDefault="00CF3D55" w:rsidP="00CF3D55">
      <w:pPr>
        <w:jc w:val="both"/>
        <w:rPr>
          <w:rFonts w:ascii="Verdana" w:hAnsi="Verdana"/>
          <w:b/>
          <w:color w:val="000000" w:themeColor="text1"/>
        </w:rPr>
      </w:pPr>
    </w:p>
    <w:p w14:paraId="75E602D3"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4.2.11. A(s) amostra(s) da empresa vencedora será(</w:t>
      </w:r>
      <w:proofErr w:type="spellStart"/>
      <w:r w:rsidRPr="00816867">
        <w:rPr>
          <w:rFonts w:ascii="Verdana" w:hAnsi="Verdana"/>
          <w:b/>
          <w:color w:val="000000" w:themeColor="text1"/>
        </w:rPr>
        <w:t>ão</w:t>
      </w:r>
      <w:proofErr w:type="spellEnd"/>
      <w:r w:rsidRPr="00816867">
        <w:rPr>
          <w:rFonts w:ascii="Verdana" w:hAnsi="Verdana"/>
          <w:b/>
          <w:color w:val="000000" w:themeColor="text1"/>
        </w:rPr>
        <w:t>) retida(s) pela Administração e poderá(</w:t>
      </w:r>
      <w:proofErr w:type="spellStart"/>
      <w:r w:rsidRPr="00816867">
        <w:rPr>
          <w:rFonts w:ascii="Verdana" w:hAnsi="Verdana"/>
          <w:b/>
          <w:color w:val="000000" w:themeColor="text1"/>
        </w:rPr>
        <w:t>ão</w:t>
      </w:r>
      <w:proofErr w:type="spellEnd"/>
      <w:r w:rsidRPr="00816867">
        <w:rPr>
          <w:rFonts w:ascii="Verdana" w:hAnsi="Verdana"/>
          <w:b/>
          <w:color w:val="000000" w:themeColor="text1"/>
        </w:rPr>
        <w:t>) ser encaminhada(s) à(s) unidade(s) recebedora(s)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para confronto e controle de qualidade nos atos de entrega.</w:t>
      </w:r>
    </w:p>
    <w:p w14:paraId="14073EEF" w14:textId="77777777" w:rsidR="00CF3D55" w:rsidRPr="00816867" w:rsidRDefault="00CF3D55" w:rsidP="00CF3D55">
      <w:pPr>
        <w:jc w:val="both"/>
        <w:rPr>
          <w:rFonts w:ascii="Verdana" w:hAnsi="Verdana"/>
          <w:b/>
          <w:color w:val="000000" w:themeColor="text1"/>
        </w:rPr>
      </w:pPr>
    </w:p>
    <w:p w14:paraId="7506080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4.2.12. Os interessados deverão colocar à disposição da Administração todas as condições indispensáveis à realização de testes e fornecer, sem ônus, os manuais impressos em língua portuguesa, necessários ao seu perfeito manuseio, quando for o caso.</w:t>
      </w:r>
    </w:p>
    <w:p w14:paraId="036FC187" w14:textId="77777777" w:rsidR="00CF3D55" w:rsidRPr="00816867" w:rsidRDefault="00CF3D55" w:rsidP="00CF3D55">
      <w:pPr>
        <w:jc w:val="both"/>
        <w:rPr>
          <w:rFonts w:ascii="Verdana" w:hAnsi="Verdana"/>
          <w:color w:val="000000" w:themeColor="text1"/>
        </w:rPr>
      </w:pPr>
    </w:p>
    <w:p w14:paraId="7160139C" w14:textId="77777777" w:rsidR="00CF3D55" w:rsidRPr="00816867" w:rsidRDefault="00CF3D55" w:rsidP="00CF3D55">
      <w:pPr>
        <w:jc w:val="both"/>
        <w:rPr>
          <w:rFonts w:ascii="Verdana" w:hAnsi="Verdana"/>
          <w:color w:val="000000" w:themeColor="text1"/>
        </w:rPr>
      </w:pPr>
    </w:p>
    <w:p w14:paraId="0DDD3106"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4.3. Subcontratação </w:t>
      </w:r>
    </w:p>
    <w:p w14:paraId="79AE75A3" w14:textId="77777777" w:rsidR="00CF3D55" w:rsidRPr="00816867" w:rsidRDefault="00CF3D55" w:rsidP="00CF3D55">
      <w:pPr>
        <w:jc w:val="both"/>
        <w:rPr>
          <w:rFonts w:ascii="Verdana" w:hAnsi="Verdana"/>
          <w:color w:val="000000" w:themeColor="text1"/>
        </w:rPr>
      </w:pPr>
    </w:p>
    <w:p w14:paraId="34E3F2D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4.3.1. É vedada a subcontratação total ou parcial do objeto contratado, exceto na hipótese de serviço secundário que não integre a essência do objeto, desde que expressamente autorizada pelo Contratante, mantida em qualquer caso a integral responsabilidade da Contratada. </w:t>
      </w:r>
    </w:p>
    <w:p w14:paraId="27E7E910" w14:textId="77777777" w:rsidR="00CF3D55" w:rsidRPr="00816867" w:rsidRDefault="00CF3D55" w:rsidP="00CF3D55">
      <w:pPr>
        <w:jc w:val="both"/>
        <w:rPr>
          <w:rFonts w:ascii="Verdana" w:hAnsi="Verdana"/>
          <w:color w:val="000000" w:themeColor="text1"/>
        </w:rPr>
      </w:pPr>
    </w:p>
    <w:p w14:paraId="06E4E52E"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1638CB70" w14:textId="77777777" w:rsidR="00CF3D55" w:rsidRPr="00816867" w:rsidRDefault="00CF3D55" w:rsidP="00CF3D55">
      <w:pPr>
        <w:jc w:val="both"/>
        <w:rPr>
          <w:rFonts w:ascii="Verdana" w:hAnsi="Verdana"/>
          <w:color w:val="000000" w:themeColor="text1"/>
        </w:rPr>
      </w:pPr>
    </w:p>
    <w:p w14:paraId="1BE1443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4.3.1. É admitida a subcontratação parcial do objeto, nas seguintes condições: </w:t>
      </w:r>
    </w:p>
    <w:p w14:paraId="2C035C48" w14:textId="77777777" w:rsidR="00CF3D55" w:rsidRPr="00816867" w:rsidRDefault="00CF3D55" w:rsidP="00CF3D55">
      <w:pPr>
        <w:jc w:val="both"/>
        <w:rPr>
          <w:rFonts w:ascii="Verdana" w:hAnsi="Verdana"/>
          <w:color w:val="000000" w:themeColor="text1"/>
        </w:rPr>
      </w:pPr>
    </w:p>
    <w:p w14:paraId="17F80FA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4.3.1.1. É vedada a subcontratação completa ou da parcela principal do objeto da contratação, a qual consiste em: </w:t>
      </w:r>
      <w:r w:rsidRPr="00816867">
        <w:rPr>
          <w:rFonts w:ascii="Verdana" w:hAnsi="Verdana"/>
          <w:color w:val="000000" w:themeColor="text1"/>
          <w:highlight w:val="yellow"/>
        </w:rPr>
        <w:t>(...)</w:t>
      </w:r>
      <w:r w:rsidRPr="00816867">
        <w:rPr>
          <w:rFonts w:ascii="Verdana" w:hAnsi="Verdana"/>
          <w:color w:val="000000" w:themeColor="text1"/>
        </w:rPr>
        <w:t xml:space="preserve"> </w:t>
      </w:r>
    </w:p>
    <w:p w14:paraId="227C1BF5" w14:textId="77777777" w:rsidR="00CF3D55" w:rsidRPr="00816867" w:rsidRDefault="00CF3D55" w:rsidP="00CF3D55">
      <w:pPr>
        <w:jc w:val="both"/>
        <w:rPr>
          <w:rFonts w:ascii="Verdana" w:hAnsi="Verdana"/>
          <w:color w:val="000000" w:themeColor="text1"/>
        </w:rPr>
      </w:pPr>
    </w:p>
    <w:p w14:paraId="0E494DA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4.3.1.2. A subcontratação fica limitada a </w:t>
      </w:r>
      <w:r w:rsidRPr="00816867">
        <w:rPr>
          <w:rFonts w:ascii="Verdana" w:hAnsi="Verdana"/>
          <w:color w:val="000000" w:themeColor="text1"/>
          <w:highlight w:val="yellow"/>
        </w:rPr>
        <w:t>... [parcela permitida/percentual</w:t>
      </w:r>
      <w:r w:rsidRPr="00816867">
        <w:rPr>
          <w:rFonts w:ascii="Verdana" w:hAnsi="Verdana"/>
          <w:color w:val="000000" w:themeColor="text1"/>
        </w:rPr>
        <w:t xml:space="preserve">] </w:t>
      </w:r>
    </w:p>
    <w:p w14:paraId="2D343291" w14:textId="77777777" w:rsidR="00CF3D55" w:rsidRPr="00816867" w:rsidRDefault="00CF3D55" w:rsidP="00CF3D55">
      <w:pPr>
        <w:jc w:val="both"/>
        <w:rPr>
          <w:rFonts w:ascii="Verdana" w:hAnsi="Verdana"/>
          <w:color w:val="000000" w:themeColor="text1"/>
        </w:rPr>
      </w:pPr>
    </w:p>
    <w:p w14:paraId="4684C20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4.4. Da participação de consórcios </w:t>
      </w:r>
    </w:p>
    <w:p w14:paraId="6E14B98B" w14:textId="77777777" w:rsidR="00CF3D55" w:rsidRPr="00816867" w:rsidRDefault="00CF3D55" w:rsidP="00CF3D55">
      <w:pPr>
        <w:jc w:val="both"/>
        <w:rPr>
          <w:rFonts w:ascii="Verdana" w:hAnsi="Verdana"/>
          <w:color w:val="000000" w:themeColor="text1"/>
        </w:rPr>
      </w:pPr>
    </w:p>
    <w:p w14:paraId="2C1F076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4.4.1. Será permitida a participação de empresas reunidas em consórcio. </w:t>
      </w:r>
    </w:p>
    <w:p w14:paraId="3D6ACDB5" w14:textId="77777777" w:rsidR="00CF3D55" w:rsidRPr="00816867" w:rsidRDefault="00CF3D55" w:rsidP="00CF3D55">
      <w:pPr>
        <w:jc w:val="both"/>
        <w:rPr>
          <w:rFonts w:ascii="Verdana" w:hAnsi="Verdana"/>
          <w:color w:val="000000" w:themeColor="text1"/>
        </w:rPr>
      </w:pPr>
    </w:p>
    <w:p w14:paraId="45627ECE"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lastRenderedPageBreak/>
        <w:t xml:space="preserve">OU </w:t>
      </w:r>
    </w:p>
    <w:p w14:paraId="6EA78DCF" w14:textId="77777777" w:rsidR="00CF3D55" w:rsidRPr="00816867" w:rsidRDefault="00CF3D55" w:rsidP="00CF3D55">
      <w:pPr>
        <w:jc w:val="both"/>
        <w:rPr>
          <w:rFonts w:ascii="Verdana" w:hAnsi="Verdana"/>
          <w:color w:val="000000" w:themeColor="text1"/>
        </w:rPr>
      </w:pPr>
    </w:p>
    <w:p w14:paraId="2CF82A6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4.4.1. Não será permitida a participação de empresas reunidas em consórcio, em razão da baixa complexidade do(s) bem(</w:t>
      </w:r>
      <w:proofErr w:type="spellStart"/>
      <w:r w:rsidRPr="00816867">
        <w:rPr>
          <w:rFonts w:ascii="Verdana" w:hAnsi="Verdana"/>
          <w:color w:val="000000" w:themeColor="text1"/>
        </w:rPr>
        <w:t>ns</w:t>
      </w:r>
      <w:proofErr w:type="spellEnd"/>
      <w:r w:rsidRPr="00816867">
        <w:rPr>
          <w:rFonts w:ascii="Verdana" w:hAnsi="Verdana"/>
          <w:color w:val="000000" w:themeColor="text1"/>
        </w:rPr>
        <w:t>) a ser(em) adquirido(s), considerando que as empresas que atuam no mercado têm condições de fornecer 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de forma independente </w:t>
      </w:r>
      <w:r w:rsidRPr="00816867">
        <w:rPr>
          <w:rFonts w:ascii="Verdana" w:hAnsi="Verdana"/>
          <w:color w:val="000000" w:themeColor="text1"/>
          <w:highlight w:val="yellow"/>
        </w:rPr>
        <w:t>E/OU [inserir outra justificativa].</w:t>
      </w:r>
    </w:p>
    <w:p w14:paraId="477F499F" w14:textId="77777777" w:rsidR="00CF3D55" w:rsidRPr="00816867" w:rsidRDefault="00CF3D55" w:rsidP="00CF3D55">
      <w:pPr>
        <w:jc w:val="both"/>
        <w:rPr>
          <w:rFonts w:ascii="Verdana" w:hAnsi="Verdana"/>
          <w:color w:val="000000" w:themeColor="text1"/>
        </w:rPr>
      </w:pPr>
    </w:p>
    <w:p w14:paraId="793825E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4.5. Garantia da contratação </w:t>
      </w:r>
    </w:p>
    <w:p w14:paraId="7A144578" w14:textId="77777777" w:rsidR="00CF3D55" w:rsidRPr="00816867" w:rsidRDefault="00CF3D55" w:rsidP="00CF3D55">
      <w:pPr>
        <w:jc w:val="both"/>
        <w:rPr>
          <w:rFonts w:ascii="Verdana" w:hAnsi="Verdana"/>
          <w:color w:val="000000" w:themeColor="text1"/>
        </w:rPr>
      </w:pPr>
    </w:p>
    <w:p w14:paraId="76BA125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4.5.1. Não haverá exigência da garantia da contratação dos artigos 96 e seguintes da Lei nº 14.133, de 2021.</w:t>
      </w:r>
    </w:p>
    <w:p w14:paraId="5B5E7649" w14:textId="77777777" w:rsidR="00CF3D55" w:rsidRPr="00816867" w:rsidRDefault="00CF3D55" w:rsidP="00CF3D55">
      <w:pPr>
        <w:jc w:val="both"/>
        <w:rPr>
          <w:rFonts w:ascii="Verdana" w:hAnsi="Verdana"/>
          <w:color w:val="000000" w:themeColor="text1"/>
        </w:rPr>
      </w:pPr>
    </w:p>
    <w:p w14:paraId="51ECB0E6"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004B545B" w14:textId="77777777" w:rsidR="00CF3D55" w:rsidRPr="00816867" w:rsidRDefault="00CF3D55" w:rsidP="00CF3D55">
      <w:pPr>
        <w:jc w:val="both"/>
        <w:rPr>
          <w:rFonts w:ascii="Verdana" w:hAnsi="Verdana"/>
          <w:color w:val="000000" w:themeColor="text1"/>
        </w:rPr>
      </w:pPr>
    </w:p>
    <w:p w14:paraId="64EFD0A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4.5.1. Será exigida da adjudicatária, previamente à assinatura do contrato, a garantia da contratação de que tratam os </w:t>
      </w:r>
      <w:proofErr w:type="spellStart"/>
      <w:r w:rsidRPr="00816867">
        <w:rPr>
          <w:rFonts w:ascii="Verdana" w:hAnsi="Verdana"/>
          <w:color w:val="000000" w:themeColor="text1"/>
        </w:rPr>
        <w:t>arts</w:t>
      </w:r>
      <w:proofErr w:type="spellEnd"/>
      <w:r w:rsidRPr="00816867">
        <w:rPr>
          <w:rFonts w:ascii="Verdana" w:hAnsi="Verdana"/>
          <w:color w:val="000000" w:themeColor="text1"/>
        </w:rPr>
        <w:t xml:space="preserve">. 96 e seguintes da Lei nº 14.133, de 2021 no percentual de </w:t>
      </w:r>
      <w:r w:rsidRPr="00816867">
        <w:rPr>
          <w:rFonts w:ascii="Verdana" w:hAnsi="Verdana"/>
          <w:color w:val="000000" w:themeColor="text1"/>
          <w:highlight w:val="yellow"/>
        </w:rPr>
        <w:t>...%</w:t>
      </w:r>
      <w:r w:rsidRPr="00816867">
        <w:rPr>
          <w:rFonts w:ascii="Verdana" w:hAnsi="Verdana"/>
          <w:color w:val="000000" w:themeColor="text1"/>
        </w:rPr>
        <w:t xml:space="preserve"> do valor contratual, conforme justificado no Estudo Técnico Preliminar - ETP. </w:t>
      </w:r>
    </w:p>
    <w:p w14:paraId="5F241C83" w14:textId="77777777" w:rsidR="00CF3D55" w:rsidRPr="00816867" w:rsidRDefault="00CF3D55" w:rsidP="00CF3D55">
      <w:pPr>
        <w:jc w:val="both"/>
        <w:rPr>
          <w:rFonts w:ascii="Verdana" w:hAnsi="Verdana"/>
          <w:color w:val="000000" w:themeColor="text1"/>
        </w:rPr>
      </w:pPr>
    </w:p>
    <w:p w14:paraId="0766BC43"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5. MODELO DE EXECUÇÃO DO OBJETO </w:t>
      </w:r>
    </w:p>
    <w:p w14:paraId="0B5114AF" w14:textId="77777777" w:rsidR="00CF3D55" w:rsidRPr="00816867" w:rsidRDefault="00CF3D55" w:rsidP="00CF3D55">
      <w:pPr>
        <w:jc w:val="both"/>
        <w:rPr>
          <w:rFonts w:ascii="Verdana" w:hAnsi="Verdana"/>
          <w:color w:val="000000" w:themeColor="text1"/>
        </w:rPr>
      </w:pPr>
    </w:p>
    <w:p w14:paraId="409335D8" w14:textId="77777777" w:rsidR="00CF3D55" w:rsidRPr="00816867" w:rsidRDefault="00CF3D55" w:rsidP="00CF3D55">
      <w:pPr>
        <w:jc w:val="both"/>
        <w:rPr>
          <w:rFonts w:ascii="Verdana" w:hAnsi="Verdana"/>
          <w:color w:val="000000" w:themeColor="text1"/>
        </w:rPr>
      </w:pPr>
      <w:r w:rsidRPr="00816867">
        <w:rPr>
          <w:rFonts w:ascii="Verdana" w:hAnsi="Verdana"/>
          <w:b/>
          <w:color w:val="000000" w:themeColor="text1"/>
        </w:rPr>
        <w:t>5.1. Forma de fornecimento</w:t>
      </w:r>
      <w:r w:rsidRPr="00816867">
        <w:rPr>
          <w:rFonts w:ascii="Verdana" w:hAnsi="Verdana"/>
          <w:color w:val="000000" w:themeColor="text1"/>
        </w:rPr>
        <w:t xml:space="preserve"> </w:t>
      </w:r>
      <w:r w:rsidRPr="00816867">
        <w:rPr>
          <w:rFonts w:ascii="Verdana" w:hAnsi="Verdana"/>
          <w:b/>
          <w:color w:val="000000" w:themeColor="text1"/>
        </w:rPr>
        <w:t>ou de prestação dos serviços</w:t>
      </w:r>
    </w:p>
    <w:p w14:paraId="6A85891E" w14:textId="77777777" w:rsidR="00CF3D55" w:rsidRPr="00816867" w:rsidRDefault="00CF3D55" w:rsidP="00CF3D55">
      <w:pPr>
        <w:jc w:val="both"/>
        <w:rPr>
          <w:rFonts w:ascii="Verdana" w:hAnsi="Verdana"/>
          <w:color w:val="000000" w:themeColor="text1"/>
        </w:rPr>
      </w:pPr>
    </w:p>
    <w:p w14:paraId="1FEA221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5.1.1. O fornecimento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w:t>
      </w:r>
      <w:r w:rsidRPr="00816867">
        <w:rPr>
          <w:rFonts w:ascii="Verdana" w:hAnsi="Verdana"/>
          <w:b/>
          <w:color w:val="000000" w:themeColor="text1"/>
        </w:rPr>
        <w:t>ou a prestação dos serviços</w:t>
      </w:r>
      <w:r w:rsidRPr="00816867">
        <w:rPr>
          <w:rFonts w:ascii="Verdana" w:hAnsi="Verdana"/>
          <w:color w:val="000000" w:themeColor="text1"/>
        </w:rPr>
        <w:t xml:space="preserve"> </w:t>
      </w:r>
      <w:r w:rsidRPr="00816867">
        <w:rPr>
          <w:rFonts w:ascii="Verdana" w:hAnsi="Verdana"/>
          <w:color w:val="000000" w:themeColor="text1"/>
          <w:highlight w:val="yellow"/>
        </w:rPr>
        <w:t>será [integral/parcelado/continuado].</w:t>
      </w:r>
      <w:r w:rsidRPr="00816867">
        <w:rPr>
          <w:rFonts w:ascii="Verdana" w:hAnsi="Verdana"/>
          <w:color w:val="000000" w:themeColor="text1"/>
        </w:rPr>
        <w:t xml:space="preserve"> </w:t>
      </w:r>
    </w:p>
    <w:p w14:paraId="742A65D4" w14:textId="77777777" w:rsidR="00CF3D55" w:rsidRPr="00816867" w:rsidRDefault="00CF3D55" w:rsidP="00CF3D55">
      <w:pPr>
        <w:jc w:val="both"/>
        <w:rPr>
          <w:rFonts w:ascii="Verdana" w:hAnsi="Verdana"/>
          <w:color w:val="000000" w:themeColor="text1"/>
        </w:rPr>
      </w:pPr>
    </w:p>
    <w:p w14:paraId="19916CEE"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5.2. Condições de Entrega </w:t>
      </w:r>
    </w:p>
    <w:p w14:paraId="7B0CA420" w14:textId="77777777" w:rsidR="00CF3D55" w:rsidRPr="00816867" w:rsidRDefault="00CF3D55" w:rsidP="00CF3D55">
      <w:pPr>
        <w:jc w:val="both"/>
        <w:rPr>
          <w:rFonts w:ascii="Verdana" w:hAnsi="Verdana"/>
          <w:color w:val="000000" w:themeColor="text1"/>
        </w:rPr>
      </w:pPr>
    </w:p>
    <w:p w14:paraId="2F014C4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5.2.1. O prazo máximo de entrega do(s) bem(</w:t>
      </w:r>
      <w:proofErr w:type="spellStart"/>
      <w:proofErr w:type="gramStart"/>
      <w:r w:rsidRPr="00816867">
        <w:rPr>
          <w:rFonts w:ascii="Verdana" w:hAnsi="Verdana"/>
          <w:color w:val="000000" w:themeColor="text1"/>
        </w:rPr>
        <w:t>ns</w:t>
      </w:r>
      <w:proofErr w:type="spellEnd"/>
      <w:r w:rsidRPr="00816867">
        <w:rPr>
          <w:rFonts w:ascii="Verdana" w:hAnsi="Verdana"/>
          <w:color w:val="000000" w:themeColor="text1"/>
        </w:rPr>
        <w:t xml:space="preserve">) </w:t>
      </w:r>
      <w:r w:rsidRPr="00816867">
        <w:rPr>
          <w:rFonts w:ascii="Verdana" w:hAnsi="Verdana"/>
          <w:b/>
          <w:color w:val="000000" w:themeColor="text1"/>
        </w:rPr>
        <w:t xml:space="preserve"> ou</w:t>
      </w:r>
      <w:proofErr w:type="gramEnd"/>
      <w:r w:rsidRPr="00816867">
        <w:rPr>
          <w:rFonts w:ascii="Verdana" w:hAnsi="Verdana"/>
          <w:b/>
          <w:color w:val="000000" w:themeColor="text1"/>
        </w:rPr>
        <w:t xml:space="preserve"> de início da execução dos serviços</w:t>
      </w:r>
      <w:r w:rsidRPr="00816867">
        <w:rPr>
          <w:rFonts w:ascii="Verdana" w:hAnsi="Verdana"/>
          <w:color w:val="000000" w:themeColor="text1"/>
        </w:rPr>
        <w:t xml:space="preserve"> é de </w:t>
      </w:r>
      <w:r w:rsidRPr="00816867">
        <w:rPr>
          <w:rFonts w:ascii="Verdana" w:hAnsi="Verdana"/>
          <w:color w:val="000000" w:themeColor="text1"/>
          <w:highlight w:val="yellow"/>
        </w:rPr>
        <w:t>.........</w:t>
      </w:r>
      <w:r w:rsidRPr="00816867">
        <w:rPr>
          <w:rFonts w:ascii="Verdana" w:hAnsi="Verdana"/>
          <w:color w:val="000000" w:themeColor="text1"/>
        </w:rPr>
        <w:t xml:space="preserve"> dias contados a partir do recebimento da Solicitação de Fornecimento pelo Fornecedor. </w:t>
      </w:r>
    </w:p>
    <w:p w14:paraId="5FD7DB97" w14:textId="77777777" w:rsidR="00CF3D55" w:rsidRPr="00816867" w:rsidRDefault="00CF3D55" w:rsidP="00CF3D55">
      <w:pPr>
        <w:jc w:val="both"/>
        <w:rPr>
          <w:rFonts w:ascii="Verdana" w:hAnsi="Verdana"/>
          <w:color w:val="000000" w:themeColor="text1"/>
        </w:rPr>
      </w:pPr>
    </w:p>
    <w:p w14:paraId="7710189A"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3F8CC99A" w14:textId="77777777" w:rsidR="00CF3D55" w:rsidRPr="00816867" w:rsidRDefault="00CF3D55" w:rsidP="00CF3D55">
      <w:pPr>
        <w:jc w:val="both"/>
        <w:rPr>
          <w:rFonts w:ascii="Verdana" w:hAnsi="Verdana"/>
          <w:color w:val="000000" w:themeColor="text1"/>
        </w:rPr>
      </w:pPr>
    </w:p>
    <w:p w14:paraId="171EE3F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5.2.1. O prazo máximo de entrega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w:t>
      </w:r>
      <w:r w:rsidRPr="00816867">
        <w:rPr>
          <w:rFonts w:ascii="Verdana" w:hAnsi="Verdana"/>
          <w:b/>
          <w:color w:val="000000" w:themeColor="text1"/>
        </w:rPr>
        <w:t>ou de início da execução dos serviços</w:t>
      </w:r>
      <w:r w:rsidRPr="00816867">
        <w:rPr>
          <w:rFonts w:ascii="Verdana" w:hAnsi="Verdana"/>
          <w:color w:val="000000" w:themeColor="text1"/>
        </w:rPr>
        <w:t>, contados a partir do recebimento da Solicitação de Fornecimento pelo Fornecedor, deverá seguir o(s) seguinte(s) quantitativo(s) e prazo(s):</w:t>
      </w:r>
    </w:p>
    <w:p w14:paraId="171BB44D" w14:textId="77777777" w:rsidR="00CF3D55" w:rsidRPr="00816867" w:rsidRDefault="00CF3D55" w:rsidP="00CF3D55">
      <w:pPr>
        <w:jc w:val="both"/>
        <w:rPr>
          <w:rFonts w:ascii="Verdana" w:hAnsi="Verdan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3635"/>
        <w:gridCol w:w="2255"/>
        <w:gridCol w:w="2231"/>
      </w:tblGrid>
      <w:tr w:rsidR="00CF3D55" w:rsidRPr="00816867" w14:paraId="2F7F4F2A" w14:textId="77777777" w:rsidTr="00BF0AB7">
        <w:tc>
          <w:tcPr>
            <w:tcW w:w="817" w:type="dxa"/>
          </w:tcPr>
          <w:p w14:paraId="1CE0AB57"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Parcela</w:t>
            </w:r>
          </w:p>
        </w:tc>
        <w:tc>
          <w:tcPr>
            <w:tcW w:w="3788" w:type="dxa"/>
          </w:tcPr>
          <w:p w14:paraId="7219F960"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Produto</w:t>
            </w:r>
          </w:p>
        </w:tc>
        <w:tc>
          <w:tcPr>
            <w:tcW w:w="2303" w:type="dxa"/>
          </w:tcPr>
          <w:p w14:paraId="6980D0BB"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Composição da parcela</w:t>
            </w:r>
          </w:p>
        </w:tc>
        <w:tc>
          <w:tcPr>
            <w:tcW w:w="2303" w:type="dxa"/>
          </w:tcPr>
          <w:p w14:paraId="0DD495B1"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Prazo de entrega</w:t>
            </w:r>
          </w:p>
        </w:tc>
      </w:tr>
      <w:tr w:rsidR="00CF3D55" w:rsidRPr="00816867" w14:paraId="6F1DA7A0" w14:textId="77777777" w:rsidTr="00BF0AB7">
        <w:tc>
          <w:tcPr>
            <w:tcW w:w="817" w:type="dxa"/>
          </w:tcPr>
          <w:p w14:paraId="420CCA03"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xml:space="preserve">1ª </w:t>
            </w:r>
          </w:p>
        </w:tc>
        <w:tc>
          <w:tcPr>
            <w:tcW w:w="3788" w:type="dxa"/>
          </w:tcPr>
          <w:p w14:paraId="7FAEA110" w14:textId="77777777" w:rsidR="00CF3D55" w:rsidRPr="00816867" w:rsidRDefault="00CF3D55" w:rsidP="00BF0AB7">
            <w:pPr>
              <w:jc w:val="both"/>
              <w:rPr>
                <w:rFonts w:ascii="Verdana" w:hAnsi="Verdana"/>
                <w:color w:val="000000" w:themeColor="text1"/>
              </w:rPr>
            </w:pPr>
          </w:p>
        </w:tc>
        <w:tc>
          <w:tcPr>
            <w:tcW w:w="2303" w:type="dxa"/>
          </w:tcPr>
          <w:p w14:paraId="6965EA0E"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xml:space="preserve">... unidades do item ..., </w:t>
            </w:r>
          </w:p>
          <w:p w14:paraId="05D1160C"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unidades do item ...</w:t>
            </w:r>
          </w:p>
        </w:tc>
        <w:tc>
          <w:tcPr>
            <w:tcW w:w="2303" w:type="dxa"/>
          </w:tcPr>
          <w:p w14:paraId="4147809C" w14:textId="77777777" w:rsidR="00CF3D55" w:rsidRPr="00816867" w:rsidRDefault="00CF3D55" w:rsidP="00BF0AB7">
            <w:pPr>
              <w:jc w:val="both"/>
              <w:rPr>
                <w:rFonts w:ascii="Verdana" w:hAnsi="Verdana"/>
                <w:color w:val="000000" w:themeColor="text1"/>
              </w:rPr>
            </w:pPr>
          </w:p>
        </w:tc>
      </w:tr>
      <w:tr w:rsidR="00CF3D55" w:rsidRPr="00816867" w14:paraId="5C2836DA" w14:textId="77777777" w:rsidTr="00BF0AB7">
        <w:tc>
          <w:tcPr>
            <w:tcW w:w="817" w:type="dxa"/>
          </w:tcPr>
          <w:p w14:paraId="5FB4A5DA"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xml:space="preserve">2ª </w:t>
            </w:r>
          </w:p>
        </w:tc>
        <w:tc>
          <w:tcPr>
            <w:tcW w:w="3788" w:type="dxa"/>
          </w:tcPr>
          <w:p w14:paraId="304B786F" w14:textId="77777777" w:rsidR="00CF3D55" w:rsidRPr="00816867" w:rsidRDefault="00CF3D55" w:rsidP="00BF0AB7">
            <w:pPr>
              <w:jc w:val="both"/>
              <w:rPr>
                <w:rFonts w:ascii="Verdana" w:hAnsi="Verdana"/>
                <w:color w:val="000000" w:themeColor="text1"/>
              </w:rPr>
            </w:pPr>
          </w:p>
        </w:tc>
        <w:tc>
          <w:tcPr>
            <w:tcW w:w="2303" w:type="dxa"/>
          </w:tcPr>
          <w:p w14:paraId="5A5804CD"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xml:space="preserve">... unidades do item ..., </w:t>
            </w:r>
          </w:p>
          <w:p w14:paraId="7DBD1B70" w14:textId="77777777" w:rsidR="00CF3D55" w:rsidRPr="00816867" w:rsidRDefault="00CF3D55" w:rsidP="00BF0AB7">
            <w:pPr>
              <w:jc w:val="both"/>
              <w:rPr>
                <w:rFonts w:ascii="Verdana" w:hAnsi="Verdana"/>
                <w:color w:val="000000" w:themeColor="text1"/>
              </w:rPr>
            </w:pPr>
            <w:r w:rsidRPr="00816867">
              <w:rPr>
                <w:rFonts w:ascii="Verdana" w:hAnsi="Verdana"/>
                <w:color w:val="000000" w:themeColor="text1"/>
              </w:rPr>
              <w:t>... unidades do item ...</w:t>
            </w:r>
          </w:p>
        </w:tc>
        <w:tc>
          <w:tcPr>
            <w:tcW w:w="2303" w:type="dxa"/>
          </w:tcPr>
          <w:p w14:paraId="5AD29843" w14:textId="77777777" w:rsidR="00CF3D55" w:rsidRPr="00816867" w:rsidRDefault="00CF3D55" w:rsidP="00BF0AB7">
            <w:pPr>
              <w:jc w:val="both"/>
              <w:rPr>
                <w:rFonts w:ascii="Verdana" w:hAnsi="Verdana"/>
                <w:color w:val="000000" w:themeColor="text1"/>
              </w:rPr>
            </w:pPr>
          </w:p>
        </w:tc>
      </w:tr>
    </w:tbl>
    <w:p w14:paraId="0DCD3459" w14:textId="77777777" w:rsidR="00CF3D55" w:rsidRPr="00816867" w:rsidRDefault="00CF3D55" w:rsidP="00CF3D55">
      <w:pPr>
        <w:jc w:val="both"/>
        <w:rPr>
          <w:rFonts w:ascii="Verdana" w:hAnsi="Verdana"/>
          <w:color w:val="000000" w:themeColor="text1"/>
        </w:rPr>
      </w:pPr>
    </w:p>
    <w:p w14:paraId="145DE412"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lastRenderedPageBreak/>
        <w:t xml:space="preserve">5.2.2. O prazo estipulado poderá ser prorrogado, quando solicitado durante seu transcurso, desde que haja motivo justificado, devidamente aceito pela Administração </w:t>
      </w:r>
    </w:p>
    <w:p w14:paraId="710340AE" w14:textId="77777777" w:rsidR="00CF3D55" w:rsidRPr="00816867" w:rsidRDefault="00CF3D55" w:rsidP="00CF3D55">
      <w:pPr>
        <w:jc w:val="both"/>
        <w:rPr>
          <w:rFonts w:ascii="Verdana" w:hAnsi="Verdana"/>
          <w:color w:val="000000" w:themeColor="text1"/>
        </w:rPr>
      </w:pPr>
    </w:p>
    <w:p w14:paraId="24D5519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5.2.3. O(s) bem(</w:t>
      </w:r>
      <w:proofErr w:type="spellStart"/>
      <w:r w:rsidRPr="00816867">
        <w:rPr>
          <w:rFonts w:ascii="Verdana" w:hAnsi="Verdana"/>
          <w:color w:val="000000" w:themeColor="text1"/>
        </w:rPr>
        <w:t>ns</w:t>
      </w:r>
      <w:proofErr w:type="spellEnd"/>
      <w:r w:rsidRPr="00816867">
        <w:rPr>
          <w:rFonts w:ascii="Verdana" w:hAnsi="Verdana"/>
          <w:color w:val="000000" w:themeColor="text1"/>
        </w:rPr>
        <w:t>) deverá(</w:t>
      </w:r>
      <w:proofErr w:type="spellStart"/>
      <w:r w:rsidRPr="00816867">
        <w:rPr>
          <w:rFonts w:ascii="Verdana" w:hAnsi="Verdana"/>
          <w:color w:val="000000" w:themeColor="text1"/>
        </w:rPr>
        <w:t>ão</w:t>
      </w:r>
      <w:proofErr w:type="spellEnd"/>
      <w:r w:rsidRPr="00816867">
        <w:rPr>
          <w:rFonts w:ascii="Verdana" w:hAnsi="Verdana"/>
          <w:color w:val="000000" w:themeColor="text1"/>
        </w:rPr>
        <w:t xml:space="preserve">) ser entregue(s) no(s) seguinte(s) endereço(s): </w:t>
      </w:r>
      <w:r w:rsidRPr="00816867">
        <w:rPr>
          <w:rFonts w:ascii="Verdana" w:hAnsi="Verdana"/>
          <w:color w:val="000000" w:themeColor="text1"/>
          <w:highlight w:val="yellow"/>
        </w:rPr>
        <w:t>...................</w:t>
      </w:r>
      <w:r w:rsidRPr="00816867">
        <w:rPr>
          <w:rFonts w:ascii="Verdana" w:hAnsi="Verdana"/>
          <w:color w:val="000000" w:themeColor="text1"/>
        </w:rPr>
        <w:t>, sem a cobrança de nenhum valor de transporte/frete.</w:t>
      </w:r>
    </w:p>
    <w:p w14:paraId="26A8DE5C" w14:textId="77777777" w:rsidR="00CF3D55" w:rsidRPr="00816867" w:rsidRDefault="00CF3D55" w:rsidP="00CF3D55">
      <w:pPr>
        <w:jc w:val="both"/>
        <w:rPr>
          <w:rFonts w:ascii="Verdana" w:hAnsi="Verdana"/>
          <w:color w:val="000000" w:themeColor="text1"/>
        </w:rPr>
      </w:pPr>
    </w:p>
    <w:p w14:paraId="37673F9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OU</w:t>
      </w:r>
    </w:p>
    <w:p w14:paraId="0EFF91B3" w14:textId="77777777" w:rsidR="00CF3D55" w:rsidRPr="00816867" w:rsidRDefault="00CF3D55" w:rsidP="00CF3D55">
      <w:pPr>
        <w:jc w:val="both"/>
        <w:rPr>
          <w:rFonts w:ascii="Verdana" w:hAnsi="Verdana"/>
          <w:b/>
          <w:color w:val="000000" w:themeColor="text1"/>
        </w:rPr>
      </w:pPr>
    </w:p>
    <w:p w14:paraId="7D852D95"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5.2.3. O serviço deverá ser prestado no seguinte endereço </w:t>
      </w:r>
      <w:proofErr w:type="spellStart"/>
      <w:r w:rsidRPr="00816867">
        <w:rPr>
          <w:rFonts w:ascii="Verdana" w:hAnsi="Verdana"/>
          <w:b/>
          <w:color w:val="000000" w:themeColor="text1"/>
        </w:rPr>
        <w:t>xxxxxxxxxxxxxxxxxxxxxxxx</w:t>
      </w:r>
      <w:proofErr w:type="spellEnd"/>
      <w:r w:rsidRPr="00816867">
        <w:rPr>
          <w:rFonts w:ascii="Verdana" w:hAnsi="Verdana"/>
          <w:b/>
          <w:color w:val="000000" w:themeColor="text1"/>
        </w:rPr>
        <w:t xml:space="preserve"> ou na sede da contratada.</w:t>
      </w:r>
    </w:p>
    <w:p w14:paraId="793297C0" w14:textId="77777777" w:rsidR="00CF3D55" w:rsidRPr="00816867" w:rsidRDefault="00CF3D55" w:rsidP="00CF3D55">
      <w:pPr>
        <w:jc w:val="both"/>
        <w:rPr>
          <w:rFonts w:ascii="Verdana" w:hAnsi="Verdana"/>
          <w:b/>
          <w:color w:val="000000" w:themeColor="text1"/>
        </w:rPr>
      </w:pPr>
    </w:p>
    <w:p w14:paraId="24F48CE0"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5.2.4. O prazo de validade do(s) bem(</w:t>
      </w:r>
      <w:proofErr w:type="spellStart"/>
      <w:r w:rsidRPr="00816867">
        <w:rPr>
          <w:rFonts w:ascii="Verdana" w:hAnsi="Verdana"/>
          <w:b/>
          <w:color w:val="000000" w:themeColor="text1"/>
        </w:rPr>
        <w:t>ns</w:t>
      </w:r>
      <w:proofErr w:type="spellEnd"/>
      <w:r w:rsidRPr="00816867">
        <w:rPr>
          <w:rFonts w:ascii="Verdana" w:hAnsi="Verdana"/>
          <w:b/>
          <w:color w:val="000000" w:themeColor="text1"/>
        </w:rPr>
        <w:t xml:space="preserve">) na data da entrega não poderá ser inferior a </w:t>
      </w:r>
      <w:r w:rsidRPr="00816867">
        <w:rPr>
          <w:rFonts w:ascii="Verdana" w:hAnsi="Verdana"/>
          <w:b/>
          <w:color w:val="000000" w:themeColor="text1"/>
          <w:highlight w:val="yellow"/>
        </w:rPr>
        <w:t>...... (......)</w:t>
      </w:r>
      <w:r w:rsidRPr="00816867">
        <w:rPr>
          <w:rFonts w:ascii="Verdana" w:hAnsi="Verdana"/>
          <w:b/>
          <w:color w:val="000000" w:themeColor="text1"/>
        </w:rPr>
        <w:t xml:space="preserve"> (dias ou meses ou anos), ou a (metade, um terço, dois terços etc.) do prazo total recomendado pelo fabricante. </w:t>
      </w:r>
    </w:p>
    <w:p w14:paraId="54CD250C" w14:textId="77777777" w:rsidR="00CF3D55" w:rsidRPr="00816867" w:rsidRDefault="00CF3D55" w:rsidP="00CF3D55">
      <w:pPr>
        <w:jc w:val="both"/>
        <w:rPr>
          <w:rFonts w:ascii="Verdana" w:hAnsi="Verdana"/>
          <w:b/>
          <w:color w:val="000000" w:themeColor="text1"/>
        </w:rPr>
      </w:pPr>
    </w:p>
    <w:p w14:paraId="5D1315A0"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5.3. Garantia técnica, manutenção e/ou assistência técnica </w:t>
      </w:r>
    </w:p>
    <w:p w14:paraId="403173EA" w14:textId="77777777" w:rsidR="00CF3D55" w:rsidRPr="00816867" w:rsidRDefault="00CF3D55" w:rsidP="00CF3D55">
      <w:pPr>
        <w:jc w:val="both"/>
        <w:rPr>
          <w:rFonts w:ascii="Verdana" w:hAnsi="Verdana"/>
          <w:color w:val="000000" w:themeColor="text1"/>
        </w:rPr>
      </w:pPr>
    </w:p>
    <w:p w14:paraId="4438BB3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5.3.1. O prazo de garantia é aquele estabelecido na Lei nº 8.078, de 11 de setembro de 1990 (Código de Defesa do Consumidor). </w:t>
      </w:r>
    </w:p>
    <w:p w14:paraId="4F72F356" w14:textId="77777777" w:rsidR="00CF3D55" w:rsidRPr="00816867" w:rsidRDefault="00CF3D55" w:rsidP="00CF3D55">
      <w:pPr>
        <w:jc w:val="both"/>
        <w:rPr>
          <w:rFonts w:ascii="Verdana" w:hAnsi="Verdana"/>
          <w:color w:val="000000" w:themeColor="text1"/>
        </w:rPr>
      </w:pPr>
    </w:p>
    <w:p w14:paraId="07EE1997"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5458662F" w14:textId="77777777" w:rsidR="00CF3D55" w:rsidRPr="00816867" w:rsidRDefault="00CF3D55" w:rsidP="00CF3D55">
      <w:pPr>
        <w:jc w:val="both"/>
        <w:rPr>
          <w:rFonts w:ascii="Verdana" w:hAnsi="Verdana"/>
          <w:color w:val="000000" w:themeColor="text1"/>
        </w:rPr>
      </w:pPr>
    </w:p>
    <w:p w14:paraId="5E54F8F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5.3.1. O prazo de garantia contratual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complementar à garantia legal, será de, no mínimo, </w:t>
      </w:r>
      <w:r w:rsidRPr="00816867">
        <w:rPr>
          <w:rFonts w:ascii="Verdana" w:hAnsi="Verdana"/>
          <w:color w:val="000000" w:themeColor="text1"/>
          <w:highlight w:val="yellow"/>
        </w:rPr>
        <w:t>__ (____)</w:t>
      </w:r>
      <w:r w:rsidRPr="00816867">
        <w:rPr>
          <w:rFonts w:ascii="Verdana" w:hAnsi="Verdana"/>
          <w:color w:val="000000" w:themeColor="text1"/>
        </w:rPr>
        <w:t xml:space="preserve"> meses, ou pelo prazo fornecido pelo fabricante, se superior, contado a partir do primeiro dia útil subsequente à data do recebimento definitivo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considerando </w:t>
      </w:r>
      <w:r w:rsidRPr="00816867">
        <w:rPr>
          <w:rFonts w:ascii="Verdana" w:hAnsi="Verdana"/>
          <w:color w:val="000000" w:themeColor="text1"/>
          <w:highlight w:val="yellow"/>
        </w:rPr>
        <w:t>[inserir justificativa</w:t>
      </w:r>
      <w:r w:rsidRPr="00816867">
        <w:rPr>
          <w:rFonts w:ascii="Verdana" w:hAnsi="Verdana"/>
          <w:color w:val="000000" w:themeColor="text1"/>
        </w:rPr>
        <w:t xml:space="preserve">]. </w:t>
      </w:r>
    </w:p>
    <w:p w14:paraId="7CE0A233" w14:textId="77777777" w:rsidR="00CF3D55" w:rsidRPr="00816867" w:rsidRDefault="00CF3D55" w:rsidP="00CF3D55">
      <w:pPr>
        <w:jc w:val="both"/>
        <w:rPr>
          <w:rFonts w:ascii="Verdana" w:hAnsi="Verdana"/>
          <w:color w:val="000000" w:themeColor="text1"/>
        </w:rPr>
      </w:pPr>
    </w:p>
    <w:p w14:paraId="50BB89B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5.3.1.1. Caso o prazo da garantia oferecida pelo fabricante seja inferior ao estabelecido nesta cláusula, o fornecedor deverá complementar a garantia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ofertado(s) pelo período restante. </w:t>
      </w:r>
    </w:p>
    <w:p w14:paraId="45A02ABF" w14:textId="77777777" w:rsidR="00CF3D55" w:rsidRPr="00816867" w:rsidRDefault="00CF3D55" w:rsidP="00CF3D55">
      <w:pPr>
        <w:jc w:val="both"/>
        <w:rPr>
          <w:rFonts w:ascii="Verdana" w:hAnsi="Verdana"/>
          <w:color w:val="000000" w:themeColor="text1"/>
        </w:rPr>
      </w:pPr>
    </w:p>
    <w:p w14:paraId="2C94AA5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5.3.2. A garantia será prestada com vistas a manter os equipamentos/bens fornecidos em perfeitas condições de uso, sem qualquer ônus ou custo adicional para o Contratante. </w:t>
      </w:r>
    </w:p>
    <w:p w14:paraId="5E58AED7" w14:textId="77777777" w:rsidR="00CF3D55" w:rsidRPr="00816867" w:rsidRDefault="00CF3D55" w:rsidP="00CF3D55">
      <w:pPr>
        <w:jc w:val="both"/>
        <w:rPr>
          <w:rFonts w:ascii="Verdana" w:hAnsi="Verdana"/>
          <w:color w:val="000000" w:themeColor="text1"/>
        </w:rPr>
      </w:pPr>
    </w:p>
    <w:p w14:paraId="0B384E0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5.3.3. A garantia abrange a realização da manutenção corretiva dos bens pelo próprio Contratado, ou, se for o caso, por meio de assistência técnica autorizada, de acordo com as normas técnicas específicas. </w:t>
      </w:r>
    </w:p>
    <w:p w14:paraId="0A15B61D" w14:textId="77777777" w:rsidR="00CF3D55" w:rsidRPr="00816867" w:rsidRDefault="00CF3D55" w:rsidP="00CF3D55">
      <w:pPr>
        <w:jc w:val="both"/>
        <w:rPr>
          <w:rFonts w:ascii="Verdana" w:hAnsi="Verdana"/>
          <w:color w:val="000000" w:themeColor="text1"/>
        </w:rPr>
      </w:pPr>
    </w:p>
    <w:p w14:paraId="7DF8350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5.3.4. Entende-se por manutenção corretiva aquela destinada a corrigir os defeitos apresentados pelos bens, compreendendo a substituição de peças, a realização de ajustes, reparos e correções necessárias. </w:t>
      </w:r>
    </w:p>
    <w:p w14:paraId="361713C0" w14:textId="77777777" w:rsidR="00CF3D55" w:rsidRPr="00816867" w:rsidRDefault="00CF3D55" w:rsidP="00CF3D55">
      <w:pPr>
        <w:jc w:val="both"/>
        <w:rPr>
          <w:rFonts w:ascii="Verdana" w:hAnsi="Verdana"/>
          <w:color w:val="000000" w:themeColor="text1"/>
        </w:rPr>
      </w:pPr>
    </w:p>
    <w:p w14:paraId="2E5D8E3C"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5.3.5.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56265356" w14:textId="77777777" w:rsidR="00CF3D55" w:rsidRPr="00816867" w:rsidRDefault="00CF3D55" w:rsidP="00CF3D55">
      <w:pPr>
        <w:jc w:val="both"/>
        <w:rPr>
          <w:rFonts w:ascii="Verdana" w:hAnsi="Verdana"/>
          <w:color w:val="000000" w:themeColor="text1"/>
        </w:rPr>
      </w:pPr>
    </w:p>
    <w:p w14:paraId="1757E548"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lastRenderedPageBreak/>
        <w:t>5.3.6. Uma vez notificado, o Contratado realizará a reparação ou substituição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que apresentar(em) vício ou defeito no prazo de até </w:t>
      </w:r>
      <w:r w:rsidRPr="00816867">
        <w:rPr>
          <w:rFonts w:ascii="Verdana" w:hAnsi="Verdana"/>
          <w:color w:val="000000" w:themeColor="text1"/>
          <w:highlight w:val="yellow"/>
        </w:rPr>
        <w:t>___ (_____)</w:t>
      </w:r>
      <w:r w:rsidRPr="00816867">
        <w:rPr>
          <w:rFonts w:ascii="Verdana" w:hAnsi="Verdana"/>
          <w:color w:val="000000" w:themeColor="text1"/>
        </w:rPr>
        <w:t xml:space="preserve"> dias úteis, contados a partir da data de retirada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das dependências da Administração pelo Contratado ou pela assistência técnica autorizada. </w:t>
      </w:r>
    </w:p>
    <w:p w14:paraId="2203C93C" w14:textId="77777777" w:rsidR="00CF3D55" w:rsidRPr="00816867" w:rsidRDefault="00CF3D55" w:rsidP="00CF3D55">
      <w:pPr>
        <w:jc w:val="both"/>
        <w:rPr>
          <w:rFonts w:ascii="Verdana" w:hAnsi="Verdana"/>
          <w:color w:val="000000" w:themeColor="text1"/>
        </w:rPr>
      </w:pPr>
    </w:p>
    <w:p w14:paraId="064BC09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5.3.7. O prazo indicado no subitem anterior, durante seu transcurso, poderá ser prorrogado mediante solicitação escrita e justificada do Contratado, aceita pelo Contratante. </w:t>
      </w:r>
    </w:p>
    <w:p w14:paraId="23291B42" w14:textId="77777777" w:rsidR="00CF3D55" w:rsidRPr="00816867" w:rsidRDefault="00CF3D55" w:rsidP="00CF3D55">
      <w:pPr>
        <w:jc w:val="both"/>
        <w:rPr>
          <w:rFonts w:ascii="Verdana" w:hAnsi="Verdana"/>
          <w:color w:val="000000" w:themeColor="text1"/>
        </w:rPr>
      </w:pPr>
    </w:p>
    <w:p w14:paraId="7B076CB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5.3.8. Na hipótese do subitem acima, o Contratado deverá disponibilizar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equivalente(s), de especificação igual ou superior ao(s) anteriormente fornecido(s), para utilização em caráter provisório pelo Contratante, de modo a garantir a continuidade dos trabalhos administrativos durante a execução dos reparos. </w:t>
      </w:r>
    </w:p>
    <w:p w14:paraId="66E3B6F2" w14:textId="77777777" w:rsidR="00CF3D55" w:rsidRPr="00816867" w:rsidRDefault="00CF3D55" w:rsidP="00CF3D55">
      <w:pPr>
        <w:jc w:val="both"/>
        <w:rPr>
          <w:rFonts w:ascii="Verdana" w:hAnsi="Verdana"/>
          <w:color w:val="000000" w:themeColor="text1"/>
        </w:rPr>
      </w:pPr>
    </w:p>
    <w:p w14:paraId="48EE60E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5.3.9. Decorrido o prazo para reparos e substituições sem o atendimento da solicitação do Contratante ou a apresentação de justificativas pelo Contratado, fica o Contratante autorizado a contratar empresa diversa para executar os reparos, ajustes ou a substituição do(s) bem(</w:t>
      </w:r>
      <w:proofErr w:type="spellStart"/>
      <w:r w:rsidRPr="00816867">
        <w:rPr>
          <w:rFonts w:ascii="Verdana" w:hAnsi="Verdana"/>
          <w:color w:val="000000" w:themeColor="text1"/>
        </w:rPr>
        <w:t>ns</w:t>
      </w:r>
      <w:proofErr w:type="spellEnd"/>
      <w:r w:rsidRPr="00816867">
        <w:rPr>
          <w:rFonts w:ascii="Verdana" w:hAnsi="Verdana"/>
          <w:color w:val="000000" w:themeColor="text1"/>
        </w:rPr>
        <w:t>) ou de seus componentes, bem como a exigir do Contratado o reembolso pelos custos respectivos, sem que tal fato acarrete a perda da garantia do(s) bem(</w:t>
      </w:r>
      <w:proofErr w:type="spellStart"/>
      <w:r w:rsidRPr="00816867">
        <w:rPr>
          <w:rFonts w:ascii="Verdana" w:hAnsi="Verdana"/>
          <w:color w:val="000000" w:themeColor="text1"/>
        </w:rPr>
        <w:t>ns</w:t>
      </w:r>
      <w:proofErr w:type="spellEnd"/>
      <w:r w:rsidRPr="00816867">
        <w:rPr>
          <w:rFonts w:ascii="Verdana" w:hAnsi="Verdana"/>
          <w:color w:val="000000" w:themeColor="text1"/>
        </w:rPr>
        <w:t>).</w:t>
      </w:r>
    </w:p>
    <w:p w14:paraId="7C08ECA3" w14:textId="77777777" w:rsidR="00CF3D55" w:rsidRPr="00816867" w:rsidRDefault="00CF3D55" w:rsidP="00CF3D55">
      <w:pPr>
        <w:tabs>
          <w:tab w:val="left" w:pos="3262"/>
        </w:tabs>
        <w:jc w:val="both"/>
        <w:rPr>
          <w:rFonts w:ascii="Verdana" w:hAnsi="Verdana"/>
          <w:color w:val="000000" w:themeColor="text1"/>
        </w:rPr>
      </w:pPr>
    </w:p>
    <w:p w14:paraId="7D6B1E2D"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5.3.10. O custo referente ao transporte do(s)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coberto(s) pela garantia será de responsabilidade do Contratado. </w:t>
      </w:r>
    </w:p>
    <w:p w14:paraId="11719305" w14:textId="77777777" w:rsidR="00CF3D55" w:rsidRPr="00816867" w:rsidRDefault="00CF3D55" w:rsidP="00CF3D55">
      <w:pPr>
        <w:tabs>
          <w:tab w:val="left" w:pos="3262"/>
        </w:tabs>
        <w:jc w:val="both"/>
        <w:rPr>
          <w:rFonts w:ascii="Verdana" w:hAnsi="Verdana"/>
          <w:color w:val="000000" w:themeColor="text1"/>
        </w:rPr>
      </w:pPr>
    </w:p>
    <w:p w14:paraId="4D21E53B"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5.3.11. A garantia legal ou contratual do(s) bem(</w:t>
      </w:r>
      <w:proofErr w:type="spellStart"/>
      <w:r w:rsidRPr="00816867">
        <w:rPr>
          <w:rFonts w:ascii="Verdana" w:hAnsi="Verdana"/>
          <w:color w:val="000000" w:themeColor="text1"/>
        </w:rPr>
        <w:t>ns</w:t>
      </w:r>
      <w:proofErr w:type="spellEnd"/>
      <w:r w:rsidRPr="00816867">
        <w:rPr>
          <w:rFonts w:ascii="Verdana" w:hAnsi="Verdana"/>
          <w:color w:val="000000" w:themeColor="text1"/>
        </w:rPr>
        <w:t>) tem prazo de vigência próprio e desvinculado daquele fixado no contrato, permitindo eventual aplicação de penalidades em caso de descumprimento de alguma de suas condições, mesmo depois de expirada a vigência contratual.</w:t>
      </w:r>
    </w:p>
    <w:p w14:paraId="2863EE0A" w14:textId="77777777" w:rsidR="00CF3D55" w:rsidRPr="00816867" w:rsidRDefault="00CF3D55" w:rsidP="00CF3D55">
      <w:pPr>
        <w:tabs>
          <w:tab w:val="left" w:pos="3262"/>
        </w:tabs>
        <w:jc w:val="both"/>
        <w:rPr>
          <w:rFonts w:ascii="Verdana" w:hAnsi="Verdana"/>
          <w:color w:val="000000" w:themeColor="text1"/>
        </w:rPr>
      </w:pPr>
    </w:p>
    <w:p w14:paraId="1CAFB4CD" w14:textId="77777777" w:rsidR="00CF3D55" w:rsidRPr="00816867" w:rsidRDefault="00CF3D55" w:rsidP="00CF3D55">
      <w:pPr>
        <w:pBdr>
          <w:top w:val="single" w:sz="4" w:space="1" w:color="auto"/>
          <w:left w:val="single" w:sz="4" w:space="4" w:color="auto"/>
          <w:bottom w:val="single" w:sz="4" w:space="1" w:color="auto"/>
          <w:right w:val="single" w:sz="4" w:space="4" w:color="auto"/>
        </w:pBdr>
        <w:tabs>
          <w:tab w:val="left" w:pos="3262"/>
        </w:tabs>
        <w:jc w:val="both"/>
        <w:rPr>
          <w:rFonts w:ascii="Verdana" w:hAnsi="Verdana"/>
          <w:b/>
          <w:color w:val="000000" w:themeColor="text1"/>
        </w:rPr>
      </w:pPr>
      <w:r w:rsidRPr="00816867">
        <w:rPr>
          <w:rFonts w:ascii="Verdana" w:hAnsi="Verdana"/>
          <w:b/>
          <w:color w:val="000000" w:themeColor="text1"/>
        </w:rPr>
        <w:t xml:space="preserve"> Nota Explicativa: Caso não haja garantia contratual, complementar à legal, manter neste tópico somente a primeira redação do subitem 5.2.1. Caso contrário, excluir a primeira redação do subitem 5.2.1 e manter os subitens 5.2.1 até 5.2.11. </w:t>
      </w:r>
    </w:p>
    <w:p w14:paraId="1BB7D4AC" w14:textId="77777777" w:rsidR="00CF3D55" w:rsidRPr="00816867" w:rsidRDefault="00CF3D55" w:rsidP="00CF3D55">
      <w:pPr>
        <w:tabs>
          <w:tab w:val="left" w:pos="3262"/>
        </w:tabs>
        <w:jc w:val="both"/>
        <w:rPr>
          <w:rFonts w:ascii="Verdana" w:hAnsi="Verdana"/>
          <w:color w:val="000000" w:themeColor="text1"/>
        </w:rPr>
      </w:pPr>
    </w:p>
    <w:p w14:paraId="766686CC" w14:textId="77777777" w:rsidR="00CF3D55" w:rsidRPr="00816867" w:rsidRDefault="00CF3D55" w:rsidP="00CF3D55">
      <w:pPr>
        <w:tabs>
          <w:tab w:val="left" w:pos="3262"/>
        </w:tabs>
        <w:jc w:val="both"/>
        <w:rPr>
          <w:rFonts w:ascii="Verdana" w:hAnsi="Verdana"/>
          <w:b/>
          <w:color w:val="000000" w:themeColor="text1"/>
        </w:rPr>
      </w:pPr>
      <w:r w:rsidRPr="00816867">
        <w:rPr>
          <w:rFonts w:ascii="Verdana" w:hAnsi="Verdana"/>
          <w:b/>
          <w:color w:val="000000" w:themeColor="text1"/>
        </w:rPr>
        <w:t xml:space="preserve">6. MODELO DE GESTÃO DO CONTRATO </w:t>
      </w:r>
    </w:p>
    <w:p w14:paraId="564E48C7" w14:textId="77777777" w:rsidR="00CF3D55" w:rsidRPr="00816867" w:rsidRDefault="00CF3D55" w:rsidP="00CF3D55">
      <w:pPr>
        <w:tabs>
          <w:tab w:val="left" w:pos="3262"/>
        </w:tabs>
        <w:jc w:val="both"/>
        <w:rPr>
          <w:rFonts w:ascii="Verdana" w:hAnsi="Verdana"/>
          <w:color w:val="000000" w:themeColor="text1"/>
        </w:rPr>
      </w:pPr>
    </w:p>
    <w:p w14:paraId="144AE020"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 xml:space="preserve">6.1. O contrato deverá ser executado fielmente pelas partes, de acordo com as cláusulas avençadas e as normas da Lei nº 14.133, de 2021 e da regulamentação municipal, e cada parte responderá pelas consequências de sua inexecução total ou parcial. </w:t>
      </w:r>
    </w:p>
    <w:p w14:paraId="1784D956" w14:textId="77777777" w:rsidR="00CF3D55" w:rsidRPr="00816867" w:rsidRDefault="00CF3D55" w:rsidP="00CF3D55">
      <w:pPr>
        <w:tabs>
          <w:tab w:val="left" w:pos="3262"/>
        </w:tabs>
        <w:jc w:val="both"/>
        <w:rPr>
          <w:rFonts w:ascii="Verdana" w:hAnsi="Verdana"/>
          <w:color w:val="000000" w:themeColor="text1"/>
        </w:rPr>
      </w:pPr>
    </w:p>
    <w:p w14:paraId="5E926413"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 xml:space="preserve">6.2. Em caso de impedimento, ordem de paralisação ou suspensão do contrato, o cronograma de execução será prorrogado automaticamente pelo tempo correspondente, anotadas tais circunstâncias mediante simples apostilamento. </w:t>
      </w:r>
    </w:p>
    <w:p w14:paraId="311610B5" w14:textId="77777777" w:rsidR="00CF3D55" w:rsidRPr="00816867" w:rsidRDefault="00CF3D55" w:rsidP="00CF3D55">
      <w:pPr>
        <w:tabs>
          <w:tab w:val="left" w:pos="3262"/>
        </w:tabs>
        <w:jc w:val="both"/>
        <w:rPr>
          <w:rFonts w:ascii="Verdana" w:hAnsi="Verdana"/>
          <w:color w:val="000000" w:themeColor="text1"/>
        </w:rPr>
      </w:pPr>
    </w:p>
    <w:p w14:paraId="368BC77F"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 xml:space="preserve">6.3. As comunicações entre o órgão ou entidade e a contratada devem ser realizadas por escrito sempre que o ato exigir tal formalidade, admitindo-se o uso de mensagem eletrônica para esse fim. </w:t>
      </w:r>
    </w:p>
    <w:p w14:paraId="2B712183" w14:textId="77777777" w:rsidR="00CF3D55" w:rsidRPr="00816867" w:rsidRDefault="00CF3D55" w:rsidP="00CF3D55">
      <w:pPr>
        <w:tabs>
          <w:tab w:val="left" w:pos="3262"/>
        </w:tabs>
        <w:jc w:val="both"/>
        <w:rPr>
          <w:rFonts w:ascii="Verdana" w:hAnsi="Verdana"/>
          <w:color w:val="000000" w:themeColor="text1"/>
        </w:rPr>
      </w:pPr>
    </w:p>
    <w:p w14:paraId="2E1F7848"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 xml:space="preserve">6.4. O órgão ou entidade poderá convocar representante da empresa para adoção de providências que devam ser cumpridas de imediato. </w:t>
      </w:r>
    </w:p>
    <w:p w14:paraId="085625E5" w14:textId="77777777" w:rsidR="00CF3D55" w:rsidRPr="00816867" w:rsidRDefault="00CF3D55" w:rsidP="00CF3D55">
      <w:pPr>
        <w:tabs>
          <w:tab w:val="left" w:pos="3262"/>
        </w:tabs>
        <w:jc w:val="both"/>
        <w:rPr>
          <w:rFonts w:ascii="Verdana" w:hAnsi="Verdana"/>
          <w:color w:val="000000" w:themeColor="text1"/>
        </w:rPr>
      </w:pPr>
    </w:p>
    <w:p w14:paraId="6BF87D75" w14:textId="77777777" w:rsidR="00CF3D55" w:rsidRPr="00816867" w:rsidRDefault="00CF3D55" w:rsidP="00CF3D55">
      <w:pPr>
        <w:tabs>
          <w:tab w:val="left" w:pos="3262"/>
        </w:tabs>
        <w:jc w:val="both"/>
        <w:rPr>
          <w:rFonts w:ascii="Verdana" w:hAnsi="Verdana"/>
          <w:color w:val="000000" w:themeColor="text1"/>
        </w:rPr>
      </w:pPr>
      <w:r w:rsidRPr="00816867">
        <w:rPr>
          <w:rFonts w:ascii="Verdana" w:hAnsi="Verdana"/>
          <w:color w:val="000000" w:themeColor="text1"/>
        </w:rPr>
        <w:t>6.5.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6F1E558" w14:textId="77777777" w:rsidR="00CF3D55" w:rsidRPr="00816867" w:rsidRDefault="00CF3D55" w:rsidP="00CF3D55">
      <w:pPr>
        <w:jc w:val="both"/>
        <w:rPr>
          <w:rFonts w:ascii="Verdana" w:hAnsi="Verdana"/>
          <w:color w:val="000000" w:themeColor="text1"/>
        </w:rPr>
      </w:pPr>
    </w:p>
    <w:p w14:paraId="78F833E9"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6.6. A execução do contrato deverá ser acompanhada e fiscalizada pelo(s) fiscal(</w:t>
      </w:r>
      <w:proofErr w:type="spellStart"/>
      <w:r w:rsidRPr="00816867">
        <w:rPr>
          <w:rFonts w:ascii="Verdana" w:hAnsi="Verdana"/>
          <w:color w:val="000000" w:themeColor="text1"/>
        </w:rPr>
        <w:t>is</w:t>
      </w:r>
      <w:proofErr w:type="spellEnd"/>
      <w:r w:rsidRPr="00816867">
        <w:rPr>
          <w:rFonts w:ascii="Verdana" w:hAnsi="Verdana"/>
          <w:color w:val="000000" w:themeColor="text1"/>
        </w:rPr>
        <w:t>) do contrato, ou pelos respectivos substitutos, na forma do regulamento do município e do artigo 117 da Lei nº 14.133, de 2021.</w:t>
      </w:r>
    </w:p>
    <w:p w14:paraId="64EC74C4" w14:textId="77777777" w:rsidR="00CF3D55" w:rsidRPr="00816867" w:rsidRDefault="00CF3D55" w:rsidP="00CF3D55">
      <w:pPr>
        <w:jc w:val="both"/>
        <w:rPr>
          <w:rFonts w:ascii="Verdana" w:hAnsi="Verdana"/>
          <w:color w:val="000000" w:themeColor="text1"/>
        </w:rPr>
      </w:pPr>
    </w:p>
    <w:p w14:paraId="5E487E9C"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6.7. Além do disposto acima, a fiscalização contratual obedecerá às seguintes rotinas: </w:t>
      </w:r>
    </w:p>
    <w:p w14:paraId="1E2E06BB" w14:textId="77777777" w:rsidR="00CF3D55" w:rsidRPr="00816867" w:rsidRDefault="00CF3D55" w:rsidP="00CF3D55">
      <w:pPr>
        <w:jc w:val="both"/>
        <w:rPr>
          <w:rFonts w:ascii="Verdana" w:hAnsi="Verdana"/>
          <w:color w:val="000000" w:themeColor="text1"/>
        </w:rPr>
      </w:pPr>
    </w:p>
    <w:p w14:paraId="66C5088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6.7.1. </w:t>
      </w:r>
      <w:r w:rsidRPr="00816867">
        <w:rPr>
          <w:rFonts w:ascii="Verdana" w:hAnsi="Verdana"/>
          <w:color w:val="000000" w:themeColor="text1"/>
          <w:highlight w:val="yellow"/>
        </w:rPr>
        <w:t>.................................................</w:t>
      </w:r>
      <w:r w:rsidRPr="00816867">
        <w:rPr>
          <w:rFonts w:ascii="Verdana" w:hAnsi="Verdana"/>
          <w:color w:val="000000" w:themeColor="text1"/>
        </w:rPr>
        <w:t xml:space="preserve"> </w:t>
      </w:r>
    </w:p>
    <w:p w14:paraId="2FE4FFA8" w14:textId="77777777" w:rsidR="00CF3D55" w:rsidRPr="00816867" w:rsidRDefault="00CF3D55" w:rsidP="00CF3D55">
      <w:pPr>
        <w:jc w:val="both"/>
        <w:rPr>
          <w:rFonts w:ascii="Verdana" w:hAnsi="Verdana"/>
          <w:color w:val="000000" w:themeColor="text1"/>
        </w:rPr>
      </w:pPr>
    </w:p>
    <w:p w14:paraId="7F3096FC" w14:textId="77777777" w:rsidR="00CF3D55" w:rsidRPr="00816867" w:rsidRDefault="00CF3D55" w:rsidP="00CF3D55">
      <w:pPr>
        <w:jc w:val="both"/>
        <w:rPr>
          <w:rFonts w:ascii="Verdana" w:hAnsi="Verdana"/>
          <w:b/>
          <w:color w:val="000000" w:themeColor="text1"/>
          <w:highlight w:val="yellow"/>
        </w:rPr>
      </w:pPr>
      <w:r w:rsidRPr="00816867">
        <w:rPr>
          <w:rFonts w:ascii="Verdana" w:hAnsi="Verdana"/>
          <w:b/>
          <w:color w:val="000000" w:themeColor="text1"/>
        </w:rPr>
        <w:t>6.8. UNIDADE RESPONSÁVEL PELO ACOMPANHAMENTO/FISCALIZAÇÃO: .</w:t>
      </w:r>
      <w:r w:rsidRPr="00816867">
        <w:rPr>
          <w:rFonts w:ascii="Verdana" w:hAnsi="Verdana"/>
          <w:b/>
          <w:color w:val="000000" w:themeColor="text1"/>
          <w:highlight w:val="yellow"/>
        </w:rPr>
        <w:t>......</w:t>
      </w:r>
    </w:p>
    <w:p w14:paraId="061D4247" w14:textId="77777777" w:rsidR="00CF3D55" w:rsidRPr="00816867" w:rsidRDefault="00CF3D55" w:rsidP="00CF3D55">
      <w:pPr>
        <w:jc w:val="both"/>
        <w:rPr>
          <w:rFonts w:ascii="Verdana" w:hAnsi="Verdana"/>
          <w:color w:val="000000" w:themeColor="text1"/>
        </w:rPr>
      </w:pPr>
    </w:p>
    <w:p w14:paraId="2B8453AB"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Inserir aqui alguma especificidade que não tenha previsão no Decreto, caso seja necessário. </w:t>
      </w:r>
    </w:p>
    <w:p w14:paraId="0E8A919A" w14:textId="77777777" w:rsidR="00CF3D55" w:rsidRPr="00816867" w:rsidRDefault="00CF3D55" w:rsidP="00CF3D55">
      <w:pPr>
        <w:jc w:val="both"/>
        <w:rPr>
          <w:rFonts w:ascii="Verdana" w:hAnsi="Verdana"/>
          <w:color w:val="000000" w:themeColor="text1"/>
        </w:rPr>
      </w:pPr>
    </w:p>
    <w:p w14:paraId="7500898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7. CRITÉRIOS DE RECEBIMENTO/MEDIÇÃO E DE PAGAMENTO </w:t>
      </w:r>
    </w:p>
    <w:p w14:paraId="30A9C070" w14:textId="77777777" w:rsidR="00CF3D55" w:rsidRPr="00816867" w:rsidRDefault="00CF3D55" w:rsidP="00CF3D55">
      <w:pPr>
        <w:jc w:val="both"/>
        <w:rPr>
          <w:rFonts w:ascii="Verdana" w:hAnsi="Verdana"/>
          <w:color w:val="000000" w:themeColor="text1"/>
        </w:rPr>
      </w:pPr>
    </w:p>
    <w:p w14:paraId="7B4856D6"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7.1. Recebimento do Objeto </w:t>
      </w:r>
    </w:p>
    <w:p w14:paraId="21383AE4" w14:textId="77777777" w:rsidR="00CF3D55" w:rsidRPr="00816867" w:rsidRDefault="00CF3D55" w:rsidP="00CF3D55">
      <w:pPr>
        <w:jc w:val="both"/>
        <w:rPr>
          <w:rFonts w:ascii="Verdana" w:hAnsi="Verdana"/>
          <w:color w:val="000000" w:themeColor="text1"/>
        </w:rPr>
      </w:pPr>
    </w:p>
    <w:p w14:paraId="05380D15"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7.1.1. O(s) bem(</w:t>
      </w:r>
      <w:proofErr w:type="spellStart"/>
      <w:r w:rsidRPr="00816867">
        <w:rPr>
          <w:rFonts w:ascii="Verdana" w:hAnsi="Verdana"/>
          <w:color w:val="000000" w:themeColor="text1"/>
        </w:rPr>
        <w:t>ns</w:t>
      </w:r>
      <w:proofErr w:type="spellEnd"/>
      <w:r w:rsidRPr="00816867">
        <w:rPr>
          <w:rFonts w:ascii="Verdana" w:hAnsi="Verdana"/>
          <w:color w:val="000000" w:themeColor="text1"/>
        </w:rPr>
        <w:t>) OU o serviço será(</w:t>
      </w:r>
      <w:proofErr w:type="spellStart"/>
      <w:r w:rsidRPr="00816867">
        <w:rPr>
          <w:rFonts w:ascii="Verdana" w:hAnsi="Verdana"/>
          <w:color w:val="000000" w:themeColor="text1"/>
        </w:rPr>
        <w:t>ão</w:t>
      </w:r>
      <w:proofErr w:type="spellEnd"/>
      <w:r w:rsidRPr="00816867">
        <w:rPr>
          <w:rFonts w:ascii="Verdana" w:hAnsi="Verdana"/>
          <w:color w:val="000000" w:themeColor="text1"/>
        </w:rPr>
        <w:t xml:space="preserve">) recebido(s) provisoriamente, de forma sumária, juntamente com a nota fiscal (ou instrumento de cobrança equivalente), pelo(a) responsável pelo acompanhamento e fiscalização do contrato, para efeito de posterior verificação de sua conformidade com as especificações constantes no Termo de Referência e na proposta. </w:t>
      </w:r>
    </w:p>
    <w:p w14:paraId="525A8059" w14:textId="77777777" w:rsidR="00CF3D55" w:rsidRPr="00816867" w:rsidRDefault="00CF3D55" w:rsidP="00CF3D55">
      <w:pPr>
        <w:jc w:val="both"/>
        <w:rPr>
          <w:rFonts w:ascii="Verdana" w:hAnsi="Verdana"/>
          <w:color w:val="000000" w:themeColor="text1"/>
        </w:rPr>
      </w:pPr>
    </w:p>
    <w:p w14:paraId="74FAA62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7.1.2. O(s) bem(</w:t>
      </w:r>
      <w:proofErr w:type="spellStart"/>
      <w:r w:rsidRPr="00816867">
        <w:rPr>
          <w:rFonts w:ascii="Verdana" w:hAnsi="Verdana"/>
          <w:color w:val="000000" w:themeColor="text1"/>
        </w:rPr>
        <w:t>ns</w:t>
      </w:r>
      <w:proofErr w:type="spellEnd"/>
      <w:r w:rsidRPr="00816867">
        <w:rPr>
          <w:rFonts w:ascii="Verdana" w:hAnsi="Verdana"/>
          <w:color w:val="000000" w:themeColor="text1"/>
        </w:rPr>
        <w:t>) poderá(</w:t>
      </w:r>
      <w:proofErr w:type="spellStart"/>
      <w:r w:rsidRPr="00816867">
        <w:rPr>
          <w:rFonts w:ascii="Verdana" w:hAnsi="Verdana"/>
          <w:color w:val="000000" w:themeColor="text1"/>
        </w:rPr>
        <w:t>ão</w:t>
      </w:r>
      <w:proofErr w:type="spellEnd"/>
      <w:r w:rsidRPr="00816867">
        <w:rPr>
          <w:rFonts w:ascii="Verdana" w:hAnsi="Verdana"/>
          <w:color w:val="000000" w:themeColor="text1"/>
        </w:rPr>
        <w:t xml:space="preserve">) </w:t>
      </w:r>
      <w:proofErr w:type="spellStart"/>
      <w:r w:rsidRPr="00816867">
        <w:rPr>
          <w:rFonts w:ascii="Verdana" w:hAnsi="Verdana"/>
          <w:color w:val="000000" w:themeColor="text1"/>
        </w:rPr>
        <w:t>ser</w:t>
      </w:r>
      <w:proofErr w:type="spellEnd"/>
      <w:r w:rsidRPr="00816867">
        <w:rPr>
          <w:rFonts w:ascii="Verdana" w:hAnsi="Verdana"/>
          <w:color w:val="000000" w:themeColor="text1"/>
        </w:rPr>
        <w:t xml:space="preserve"> rejeitados, no todo ou em parte, quando em desacordo com as especificações constantes neste Termo de Referência e na proposta, devendo ser substituídos no prazo de </w:t>
      </w:r>
      <w:r w:rsidRPr="00816867">
        <w:rPr>
          <w:rFonts w:ascii="Verdana" w:hAnsi="Verdana"/>
          <w:color w:val="000000" w:themeColor="text1"/>
          <w:highlight w:val="yellow"/>
        </w:rPr>
        <w:t>.... (...)</w:t>
      </w:r>
      <w:r w:rsidRPr="00816867">
        <w:rPr>
          <w:rFonts w:ascii="Verdana" w:hAnsi="Verdana"/>
          <w:color w:val="000000" w:themeColor="text1"/>
        </w:rPr>
        <w:t xml:space="preserve"> dias, a contar do recebimento da notificação pelo fornecedor, às suas custas, sem prejuízo da aplicação das penalidades, sem quaisquer ônus para a Administração. </w:t>
      </w:r>
    </w:p>
    <w:p w14:paraId="4EC42AFC" w14:textId="77777777" w:rsidR="00CF3D55" w:rsidRPr="00816867" w:rsidRDefault="00CF3D55" w:rsidP="00CF3D55">
      <w:pPr>
        <w:jc w:val="both"/>
        <w:rPr>
          <w:rFonts w:ascii="Verdana" w:hAnsi="Verdana"/>
          <w:color w:val="000000" w:themeColor="text1"/>
        </w:rPr>
      </w:pPr>
    </w:p>
    <w:p w14:paraId="56B1EE12"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7.1.3. O recebimento definitivo ocorrerá no prazo de </w:t>
      </w:r>
      <w:r w:rsidRPr="00816867">
        <w:rPr>
          <w:rFonts w:ascii="Verdana" w:hAnsi="Verdana"/>
          <w:color w:val="000000" w:themeColor="text1"/>
          <w:highlight w:val="yellow"/>
        </w:rPr>
        <w:t>.... (...)</w:t>
      </w:r>
      <w:r w:rsidRPr="00816867">
        <w:rPr>
          <w:rFonts w:ascii="Verdana" w:hAnsi="Verdana"/>
          <w:color w:val="000000" w:themeColor="text1"/>
        </w:rPr>
        <w:t xml:space="preserve"> dias úteis, a contar do recebimento da nota fiscal ou instrumento de cobrança equivalente pela Administração, após a verificação da qualidade e quantidade do(s) </w:t>
      </w:r>
      <w:r w:rsidRPr="00816867">
        <w:rPr>
          <w:rFonts w:ascii="Verdana" w:hAnsi="Verdana"/>
          <w:color w:val="000000" w:themeColor="text1"/>
          <w:highlight w:val="yellow"/>
        </w:rPr>
        <w:t>bem(</w:t>
      </w:r>
      <w:proofErr w:type="spellStart"/>
      <w:r w:rsidRPr="00816867">
        <w:rPr>
          <w:rFonts w:ascii="Verdana" w:hAnsi="Verdana"/>
          <w:color w:val="000000" w:themeColor="text1"/>
          <w:highlight w:val="yellow"/>
        </w:rPr>
        <w:t>ns</w:t>
      </w:r>
      <w:proofErr w:type="spellEnd"/>
      <w:r w:rsidRPr="00816867">
        <w:rPr>
          <w:rFonts w:ascii="Verdana" w:hAnsi="Verdana"/>
          <w:color w:val="000000" w:themeColor="text1"/>
          <w:highlight w:val="yellow"/>
        </w:rPr>
        <w:t>) e consequente aceitação mediante recibo aposto na Nota Fiscal respectiva e termo detalhado que</w:t>
      </w:r>
      <w:r w:rsidRPr="00816867">
        <w:rPr>
          <w:rFonts w:ascii="Verdana" w:hAnsi="Verdana"/>
          <w:color w:val="000000" w:themeColor="text1"/>
        </w:rPr>
        <w:t xml:space="preserve"> comprove o atendimento das exigências contratuais. </w:t>
      </w:r>
    </w:p>
    <w:p w14:paraId="0307114B" w14:textId="77777777" w:rsidR="00CF3D55" w:rsidRPr="00816867" w:rsidRDefault="00CF3D55" w:rsidP="00CF3D55">
      <w:pPr>
        <w:jc w:val="both"/>
        <w:rPr>
          <w:rFonts w:ascii="Verdana" w:hAnsi="Verdana"/>
          <w:color w:val="000000" w:themeColor="text1"/>
        </w:rPr>
      </w:pPr>
    </w:p>
    <w:p w14:paraId="412F1B2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7.1.3.1. O prazo para o recebimento definitivo poderá ser excepcionalmente prorrogado, de forma justificada, quando houver necessidade de diligências para a aferição do atendimento das exigências contratuais. </w:t>
      </w:r>
    </w:p>
    <w:p w14:paraId="47325847" w14:textId="77777777" w:rsidR="00CF3D55" w:rsidRPr="00816867" w:rsidRDefault="00CF3D55" w:rsidP="00CF3D55">
      <w:pPr>
        <w:jc w:val="both"/>
        <w:rPr>
          <w:rFonts w:ascii="Verdana" w:hAnsi="Verdana"/>
          <w:color w:val="000000" w:themeColor="text1"/>
        </w:rPr>
      </w:pPr>
    </w:p>
    <w:p w14:paraId="71717ED8"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lastRenderedPageBreak/>
        <w:t xml:space="preserve">7.1.4. No caso de controvérsia sobre a execução do objeto, quanto à dimensão, qualidade e quantidade, deverá ser observado o teor </w:t>
      </w:r>
      <w:r w:rsidRPr="00816867">
        <w:rPr>
          <w:rFonts w:ascii="Verdana" w:hAnsi="Verdana"/>
          <w:color w:val="000000" w:themeColor="text1"/>
          <w:u w:val="single"/>
        </w:rPr>
        <w:t>do art. 143 da Lei nº 14.133, de 2021</w:t>
      </w:r>
      <w:r w:rsidRPr="00816867">
        <w:rPr>
          <w:rFonts w:ascii="Verdana" w:hAnsi="Verdana"/>
          <w:color w:val="000000" w:themeColor="text1"/>
        </w:rPr>
        <w:t xml:space="preserve">, comunicando-se à empresa para emissão de Nota Fiscal no que for pertinente à parcela incontroversa da execução do objeto, para efeito de liquidação e pagamento. </w:t>
      </w:r>
    </w:p>
    <w:p w14:paraId="2A1C299E" w14:textId="77777777" w:rsidR="00CF3D55" w:rsidRPr="00816867" w:rsidRDefault="00CF3D55" w:rsidP="00CF3D55">
      <w:pPr>
        <w:jc w:val="both"/>
        <w:rPr>
          <w:rFonts w:ascii="Verdana" w:hAnsi="Verdana"/>
          <w:color w:val="000000" w:themeColor="text1"/>
        </w:rPr>
      </w:pPr>
    </w:p>
    <w:p w14:paraId="157563B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7.1.5.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 </w:t>
      </w:r>
    </w:p>
    <w:p w14:paraId="537E8093" w14:textId="77777777" w:rsidR="00CF3D55" w:rsidRPr="00816867" w:rsidRDefault="00CF3D55" w:rsidP="00CF3D55">
      <w:pPr>
        <w:jc w:val="both"/>
        <w:rPr>
          <w:rFonts w:ascii="Verdana" w:hAnsi="Verdana"/>
          <w:color w:val="000000" w:themeColor="text1"/>
        </w:rPr>
      </w:pPr>
    </w:p>
    <w:p w14:paraId="37176A3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7.2. Prazo de pagamento </w:t>
      </w:r>
    </w:p>
    <w:p w14:paraId="185349AE" w14:textId="77777777" w:rsidR="00CF3D55" w:rsidRPr="00816867" w:rsidRDefault="00CF3D55" w:rsidP="00CF3D55">
      <w:pPr>
        <w:jc w:val="both"/>
        <w:rPr>
          <w:rFonts w:ascii="Verdana" w:hAnsi="Verdana"/>
          <w:color w:val="000000" w:themeColor="text1"/>
        </w:rPr>
      </w:pPr>
    </w:p>
    <w:p w14:paraId="4E3E4F6F"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highlight w:val="yellow"/>
        </w:rPr>
        <w:t>7.2.1. O pagamento será efetuado em até 30 (trinta) dias contados do recebimento</w:t>
      </w:r>
      <w:r w:rsidRPr="00816867">
        <w:rPr>
          <w:rFonts w:ascii="Verdana" w:hAnsi="Verdana"/>
          <w:color w:val="000000" w:themeColor="text1"/>
        </w:rPr>
        <w:t xml:space="preserve"> definitivo (ser for único).</w:t>
      </w:r>
    </w:p>
    <w:p w14:paraId="477A2A25" w14:textId="77777777" w:rsidR="00CF3D55" w:rsidRPr="00816867" w:rsidRDefault="00CF3D55" w:rsidP="00CF3D55">
      <w:pPr>
        <w:jc w:val="both"/>
        <w:rPr>
          <w:rFonts w:ascii="Verdana" w:hAnsi="Verdana"/>
          <w:color w:val="000000" w:themeColor="text1"/>
        </w:rPr>
      </w:pPr>
    </w:p>
    <w:p w14:paraId="34AF9898"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7.2.2. Os documentos fiscais deverão, obrigatoriamente, discriminar a marca, modelo (se houver) e o quantitativo efetivamente entregue. </w:t>
      </w:r>
    </w:p>
    <w:p w14:paraId="4F7DE02D" w14:textId="77777777" w:rsidR="00CF3D55" w:rsidRPr="00816867" w:rsidRDefault="00CF3D55" w:rsidP="00CF3D55">
      <w:pPr>
        <w:jc w:val="both"/>
        <w:rPr>
          <w:rFonts w:ascii="Verdana" w:hAnsi="Verdana"/>
          <w:color w:val="000000" w:themeColor="text1"/>
        </w:rPr>
      </w:pPr>
    </w:p>
    <w:p w14:paraId="2B0DF9D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7.2.3. A Contratada deverá emitir a Nota Fiscal/Fatura conforme legislação vigente. </w:t>
      </w:r>
    </w:p>
    <w:p w14:paraId="52365843" w14:textId="77777777" w:rsidR="00CF3D55" w:rsidRPr="00816867" w:rsidRDefault="00CF3D55" w:rsidP="00CF3D55">
      <w:pPr>
        <w:jc w:val="both"/>
        <w:rPr>
          <w:rFonts w:ascii="Verdana" w:hAnsi="Verdana"/>
          <w:color w:val="000000" w:themeColor="text1"/>
        </w:rPr>
      </w:pPr>
    </w:p>
    <w:p w14:paraId="09E4F429"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7.2.4. Havendo irregularidades na emissão da nota fiscal/fatura, o prazo para pagamento será contado a partir de sua representação devidamente regularizada. </w:t>
      </w:r>
    </w:p>
    <w:p w14:paraId="2F777900" w14:textId="77777777" w:rsidR="00CF3D55" w:rsidRPr="00816867" w:rsidRDefault="00CF3D55" w:rsidP="00CF3D55">
      <w:pPr>
        <w:jc w:val="both"/>
        <w:rPr>
          <w:rFonts w:ascii="Verdana" w:hAnsi="Verdana"/>
          <w:color w:val="000000" w:themeColor="text1"/>
        </w:rPr>
      </w:pPr>
    </w:p>
    <w:p w14:paraId="1569C00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7.3. Forma de pagamento </w:t>
      </w:r>
    </w:p>
    <w:p w14:paraId="14F7B963" w14:textId="77777777" w:rsidR="00CF3D55" w:rsidRPr="00816867" w:rsidRDefault="00CF3D55" w:rsidP="00CF3D55">
      <w:pPr>
        <w:jc w:val="both"/>
        <w:rPr>
          <w:rFonts w:ascii="Verdana" w:hAnsi="Verdana"/>
          <w:color w:val="000000" w:themeColor="text1"/>
        </w:rPr>
      </w:pPr>
    </w:p>
    <w:p w14:paraId="7E8FC85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7.3.1. O pagamento será processado com a emissão de ordem de pagamento física ou eletrônica, ou ainda por transferência eletrônica via sistema de internet banking, com assinaturas legais físicas ou eletrônicas dos titulares das contas bancárias. </w:t>
      </w:r>
    </w:p>
    <w:p w14:paraId="6D0535A6" w14:textId="77777777" w:rsidR="00CF3D55" w:rsidRPr="00816867" w:rsidRDefault="00CF3D55" w:rsidP="00CF3D55">
      <w:pPr>
        <w:jc w:val="both"/>
        <w:rPr>
          <w:rFonts w:ascii="Verdana" w:hAnsi="Verdana"/>
          <w:color w:val="000000" w:themeColor="text1"/>
        </w:rPr>
      </w:pPr>
    </w:p>
    <w:p w14:paraId="7BE81A5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7.3.2. A retenção do imposto de renda deverá ser destacada no corpo do documento fiscal ou equivalente observando os percentuais estabelecidos nas legislações pertinentes. </w:t>
      </w:r>
    </w:p>
    <w:p w14:paraId="12465664" w14:textId="77777777" w:rsidR="00CF3D55" w:rsidRPr="00816867" w:rsidRDefault="00CF3D55" w:rsidP="00CF3D55">
      <w:pPr>
        <w:jc w:val="both"/>
        <w:rPr>
          <w:rFonts w:ascii="Verdana" w:hAnsi="Verdana"/>
          <w:color w:val="000000" w:themeColor="text1"/>
        </w:rPr>
      </w:pPr>
    </w:p>
    <w:p w14:paraId="2F6D006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7.3.3. As empresas optantes pelo Simples Nacional ou que se enquadrem em alguma hipótese de isenção ou não incidência DEVERÃO informar essa condição expressamente nos documentos fiscais, de acordo com a legislação. </w:t>
      </w:r>
    </w:p>
    <w:p w14:paraId="03B4A970" w14:textId="77777777" w:rsidR="00CF3D55" w:rsidRPr="00816867" w:rsidRDefault="00CF3D55" w:rsidP="00CF3D55">
      <w:pPr>
        <w:jc w:val="both"/>
        <w:rPr>
          <w:rFonts w:ascii="Verdana" w:hAnsi="Verdana"/>
          <w:color w:val="000000" w:themeColor="text1"/>
        </w:rPr>
      </w:pPr>
    </w:p>
    <w:p w14:paraId="44D4EE80" w14:textId="77777777" w:rsidR="00CF3D55" w:rsidRPr="00816867" w:rsidRDefault="00CF3D55" w:rsidP="00CF3D55">
      <w:pPr>
        <w:jc w:val="both"/>
        <w:rPr>
          <w:rFonts w:ascii="Verdana" w:hAnsi="Verdana"/>
          <w:color w:val="000000" w:themeColor="text1"/>
        </w:rPr>
      </w:pPr>
    </w:p>
    <w:p w14:paraId="37CE82E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 FORMA E CRITÉRIOS DE SELEÇÃO DO FORNECEDOR </w:t>
      </w:r>
    </w:p>
    <w:p w14:paraId="0880F964" w14:textId="77777777" w:rsidR="00CF3D55" w:rsidRPr="00816867" w:rsidRDefault="00CF3D55" w:rsidP="00CF3D55">
      <w:pPr>
        <w:jc w:val="both"/>
        <w:rPr>
          <w:rFonts w:ascii="Verdana" w:hAnsi="Verdana"/>
          <w:color w:val="000000" w:themeColor="text1"/>
        </w:rPr>
      </w:pPr>
    </w:p>
    <w:p w14:paraId="56EC358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8.1. Forma de seleção e critério de julgamento da proposta </w:t>
      </w:r>
    </w:p>
    <w:p w14:paraId="3ECDC7AB" w14:textId="77777777" w:rsidR="00CF3D55" w:rsidRPr="00816867" w:rsidRDefault="00CF3D55" w:rsidP="00CF3D55">
      <w:pPr>
        <w:jc w:val="both"/>
        <w:rPr>
          <w:rFonts w:ascii="Verdana" w:hAnsi="Verdana"/>
          <w:color w:val="000000" w:themeColor="text1"/>
        </w:rPr>
      </w:pPr>
    </w:p>
    <w:p w14:paraId="7771C63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8.1.1. O fornecedor será selecionado por meio da realização de procedimento de licitação, na modalidade </w:t>
      </w:r>
      <w:r w:rsidRPr="00816867">
        <w:rPr>
          <w:rFonts w:ascii="Verdana" w:hAnsi="Verdana"/>
          <w:color w:val="000000" w:themeColor="text1"/>
          <w:highlight w:val="yellow"/>
        </w:rPr>
        <w:t>PREGÃO</w:t>
      </w:r>
      <w:r w:rsidRPr="00816867">
        <w:rPr>
          <w:rFonts w:ascii="Verdana" w:hAnsi="Verdana"/>
          <w:color w:val="000000" w:themeColor="text1"/>
        </w:rPr>
        <w:t xml:space="preserve">, sob a forma </w:t>
      </w:r>
      <w:r w:rsidRPr="00816867">
        <w:rPr>
          <w:rFonts w:ascii="Verdana" w:hAnsi="Verdana"/>
          <w:color w:val="000000" w:themeColor="text1"/>
          <w:highlight w:val="yellow"/>
        </w:rPr>
        <w:t>ELETRÔNICA</w:t>
      </w:r>
      <w:r w:rsidRPr="00816867">
        <w:rPr>
          <w:rFonts w:ascii="Verdana" w:hAnsi="Verdana"/>
          <w:color w:val="000000" w:themeColor="text1"/>
        </w:rPr>
        <w:t xml:space="preserve">, com adoção do critério de julgamento pelo </w:t>
      </w:r>
      <w:r w:rsidRPr="00816867">
        <w:rPr>
          <w:rFonts w:ascii="Verdana" w:hAnsi="Verdana"/>
          <w:color w:val="000000" w:themeColor="text1"/>
          <w:highlight w:val="yellow"/>
        </w:rPr>
        <w:t>[MENOR PREÇO] OU [MAIOR DESCONTO].</w:t>
      </w:r>
      <w:r w:rsidRPr="00816867">
        <w:rPr>
          <w:rFonts w:ascii="Verdana" w:hAnsi="Verdana"/>
          <w:color w:val="000000" w:themeColor="text1"/>
        </w:rPr>
        <w:t xml:space="preserve"> </w:t>
      </w:r>
    </w:p>
    <w:p w14:paraId="62CEC0D7" w14:textId="77777777" w:rsidR="00CF3D55" w:rsidRPr="00816867" w:rsidRDefault="00CF3D55" w:rsidP="00CF3D55">
      <w:pPr>
        <w:jc w:val="both"/>
        <w:rPr>
          <w:rFonts w:ascii="Verdana" w:hAnsi="Verdana"/>
          <w:color w:val="000000" w:themeColor="text1"/>
        </w:rPr>
      </w:pPr>
    </w:p>
    <w:p w14:paraId="30C8D83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 Para fins de habilitação, deverá o licitante comprovar os seguintes requisitos: </w:t>
      </w:r>
    </w:p>
    <w:p w14:paraId="241C77B9" w14:textId="77777777" w:rsidR="00CF3D55" w:rsidRPr="00816867" w:rsidRDefault="00CF3D55" w:rsidP="00CF3D55">
      <w:pPr>
        <w:jc w:val="both"/>
        <w:rPr>
          <w:rFonts w:ascii="Verdana" w:hAnsi="Verdana"/>
          <w:color w:val="000000" w:themeColor="text1"/>
        </w:rPr>
      </w:pPr>
    </w:p>
    <w:p w14:paraId="7329CCB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8.2.1. Habilitação jurídica </w:t>
      </w:r>
    </w:p>
    <w:p w14:paraId="259EB65C" w14:textId="77777777" w:rsidR="00CF3D55" w:rsidRPr="00816867" w:rsidRDefault="00CF3D55" w:rsidP="00CF3D55">
      <w:pPr>
        <w:jc w:val="both"/>
        <w:rPr>
          <w:rFonts w:ascii="Verdana" w:hAnsi="Verdana"/>
          <w:color w:val="000000" w:themeColor="text1"/>
        </w:rPr>
      </w:pPr>
    </w:p>
    <w:p w14:paraId="54C6BE4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8.2.1.1. </w:t>
      </w:r>
      <w:r w:rsidRPr="00816867">
        <w:rPr>
          <w:rFonts w:ascii="Verdana" w:hAnsi="Verdana"/>
          <w:b/>
          <w:color w:val="000000" w:themeColor="text1"/>
        </w:rPr>
        <w:t>Pessoa física:</w:t>
      </w:r>
      <w:r w:rsidRPr="00816867">
        <w:rPr>
          <w:rFonts w:ascii="Verdana" w:hAnsi="Verdana"/>
          <w:color w:val="000000" w:themeColor="text1"/>
        </w:rPr>
        <w:t xml:space="preserve"> cédula de identidade (RG) ou documento equivalente que, por força de lei, tenha validade para fins de identificação em todo o território nacional; </w:t>
      </w:r>
    </w:p>
    <w:p w14:paraId="677DFE2F" w14:textId="77777777" w:rsidR="00CF3D55" w:rsidRPr="00816867" w:rsidRDefault="00CF3D55" w:rsidP="00CF3D55">
      <w:pPr>
        <w:jc w:val="both"/>
        <w:rPr>
          <w:rFonts w:ascii="Verdana" w:hAnsi="Verdana"/>
          <w:color w:val="000000" w:themeColor="text1"/>
        </w:rPr>
      </w:pPr>
    </w:p>
    <w:p w14:paraId="678D35DA"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8.2.1.2. </w:t>
      </w:r>
      <w:r w:rsidRPr="00816867">
        <w:rPr>
          <w:rFonts w:ascii="Verdana" w:hAnsi="Verdana"/>
          <w:b/>
          <w:color w:val="000000" w:themeColor="text1"/>
        </w:rPr>
        <w:t>Empresário individual:</w:t>
      </w:r>
      <w:r w:rsidRPr="00816867">
        <w:rPr>
          <w:rFonts w:ascii="Verdana" w:hAnsi="Verdana"/>
          <w:color w:val="000000" w:themeColor="text1"/>
        </w:rPr>
        <w:t xml:space="preserve"> inscrição no Registro Público de Empresas Mercantis, a cargo da Junta Comercial da respectiva sede; </w:t>
      </w:r>
    </w:p>
    <w:p w14:paraId="2F57D1CD" w14:textId="77777777" w:rsidR="00CF3D55" w:rsidRPr="00816867" w:rsidRDefault="00CF3D55" w:rsidP="00CF3D55">
      <w:pPr>
        <w:jc w:val="both"/>
        <w:rPr>
          <w:rFonts w:ascii="Verdana" w:hAnsi="Verdana"/>
          <w:color w:val="000000" w:themeColor="text1"/>
        </w:rPr>
      </w:pPr>
    </w:p>
    <w:p w14:paraId="571864A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8.2.1.3. </w:t>
      </w:r>
      <w:r w:rsidRPr="00816867">
        <w:rPr>
          <w:rFonts w:ascii="Verdana" w:hAnsi="Verdana"/>
          <w:b/>
          <w:color w:val="000000" w:themeColor="text1"/>
        </w:rPr>
        <w:t>Microempreendedor Individual - MEI:</w:t>
      </w:r>
      <w:r w:rsidRPr="00816867">
        <w:rPr>
          <w:rFonts w:ascii="Verdana" w:hAnsi="Verdana"/>
          <w:color w:val="000000" w:themeColor="text1"/>
        </w:rPr>
        <w:t xml:space="preserve"> Certificado da Condição de Microempreendedor Individual - CCMEI, cuja aceitação ficará condicionada à verificação da autenticidade no sítio </w:t>
      </w:r>
      <w:hyperlink r:id="rId7" w:history="1">
        <w:r w:rsidRPr="00816867">
          <w:rPr>
            <w:rStyle w:val="Hyperlink"/>
            <w:rFonts w:ascii="Verdana" w:hAnsi="Verdana"/>
            <w:color w:val="000000" w:themeColor="text1"/>
          </w:rPr>
          <w:t>https://www.gov.br/empresas-e-negocios/pt-br/empreendedor</w:t>
        </w:r>
      </w:hyperlink>
      <w:r w:rsidRPr="00816867">
        <w:rPr>
          <w:rFonts w:ascii="Verdana" w:hAnsi="Verdana"/>
          <w:color w:val="000000" w:themeColor="text1"/>
        </w:rPr>
        <w:t xml:space="preserve">; </w:t>
      </w:r>
    </w:p>
    <w:p w14:paraId="5DD99FC6" w14:textId="77777777" w:rsidR="00CF3D55" w:rsidRPr="00816867" w:rsidRDefault="00CF3D55" w:rsidP="00CF3D55">
      <w:pPr>
        <w:jc w:val="both"/>
        <w:rPr>
          <w:rFonts w:ascii="Verdana" w:hAnsi="Verdana"/>
          <w:color w:val="000000" w:themeColor="text1"/>
        </w:rPr>
      </w:pPr>
    </w:p>
    <w:p w14:paraId="00D3519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8.2.1.4. </w:t>
      </w:r>
      <w:r w:rsidRPr="00816867">
        <w:rPr>
          <w:rFonts w:ascii="Verdana" w:hAnsi="Verdana"/>
          <w:b/>
          <w:color w:val="000000" w:themeColor="text1"/>
        </w:rPr>
        <w:t>Sociedade empresária, sociedade limitada unipessoal – SLU ou sociedade identificada como empresa individual de responsabilidade limitada - EIRELI</w:t>
      </w:r>
      <w:r w:rsidRPr="00816867">
        <w:rPr>
          <w:rFonts w:ascii="Verdana" w:hAnsi="Verdana"/>
          <w:color w:val="000000" w:themeColor="text1"/>
        </w:rPr>
        <w:t xml:space="preserve">: inscrição do ato constitutivo, estatuto ou contrato social no Registro Público de Empresas Mercantis, a cargo da Junta Comercial da respectiva sede, acompanhada de documento comprobatório de seus administradores; </w:t>
      </w:r>
    </w:p>
    <w:p w14:paraId="45EEAFFA" w14:textId="77777777" w:rsidR="00CF3D55" w:rsidRPr="00816867" w:rsidRDefault="00CF3D55" w:rsidP="00CF3D55">
      <w:pPr>
        <w:jc w:val="both"/>
        <w:rPr>
          <w:rFonts w:ascii="Verdana" w:hAnsi="Verdana"/>
          <w:color w:val="000000" w:themeColor="text1"/>
        </w:rPr>
      </w:pPr>
    </w:p>
    <w:p w14:paraId="70E1EFA5"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8.2.1.5. </w:t>
      </w:r>
      <w:r w:rsidRPr="00816867">
        <w:rPr>
          <w:rFonts w:ascii="Verdana" w:hAnsi="Verdana"/>
          <w:b/>
          <w:color w:val="000000" w:themeColor="text1"/>
        </w:rPr>
        <w:t>Sociedade empresária estrangeira:</w:t>
      </w:r>
      <w:r w:rsidRPr="00816867">
        <w:rPr>
          <w:rFonts w:ascii="Verdana" w:hAnsi="Verdana"/>
          <w:color w:val="000000" w:themeColor="text1"/>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 </w:t>
      </w:r>
    </w:p>
    <w:p w14:paraId="26B392D7" w14:textId="77777777" w:rsidR="00CF3D55" w:rsidRPr="00816867" w:rsidRDefault="00CF3D55" w:rsidP="00CF3D55">
      <w:pPr>
        <w:jc w:val="both"/>
        <w:rPr>
          <w:rFonts w:ascii="Verdana" w:hAnsi="Verdana"/>
          <w:color w:val="000000" w:themeColor="text1"/>
        </w:rPr>
      </w:pPr>
    </w:p>
    <w:p w14:paraId="52150C5C"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8.2.1.6. </w:t>
      </w:r>
      <w:r w:rsidRPr="00816867">
        <w:rPr>
          <w:rFonts w:ascii="Verdana" w:hAnsi="Verdana"/>
          <w:b/>
          <w:color w:val="000000" w:themeColor="text1"/>
        </w:rPr>
        <w:t>Sociedade simples:</w:t>
      </w:r>
      <w:r w:rsidRPr="00816867">
        <w:rPr>
          <w:rFonts w:ascii="Verdana" w:hAnsi="Verdana"/>
          <w:color w:val="000000" w:themeColor="text1"/>
        </w:rPr>
        <w:t xml:space="preserve"> inscrição do ato constitutivo no Registro Civil de Pessoas Jurídicas do local de sua sede, acompanhada de documento comprobatório de seus administradores; </w:t>
      </w:r>
    </w:p>
    <w:p w14:paraId="0C87FF7D" w14:textId="77777777" w:rsidR="00CF3D55" w:rsidRPr="00816867" w:rsidRDefault="00CF3D55" w:rsidP="00CF3D55">
      <w:pPr>
        <w:jc w:val="both"/>
        <w:rPr>
          <w:rFonts w:ascii="Verdana" w:hAnsi="Verdana"/>
          <w:color w:val="000000" w:themeColor="text1"/>
        </w:rPr>
      </w:pPr>
    </w:p>
    <w:p w14:paraId="58611E9F"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8.2.1.7. </w:t>
      </w:r>
      <w:r w:rsidRPr="00816867">
        <w:rPr>
          <w:rFonts w:ascii="Verdana" w:hAnsi="Verdana"/>
          <w:b/>
          <w:color w:val="000000" w:themeColor="text1"/>
        </w:rPr>
        <w:t>Filial, sucursal ou agência de sociedade simples ou empresária:</w:t>
      </w:r>
      <w:r w:rsidRPr="00816867">
        <w:rPr>
          <w:rFonts w:ascii="Verdana" w:hAnsi="Verdana"/>
          <w:color w:val="000000" w:themeColor="text1"/>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20E0AD27" w14:textId="77777777" w:rsidR="00CF3D55" w:rsidRPr="00816867" w:rsidRDefault="00CF3D55" w:rsidP="00CF3D55">
      <w:pPr>
        <w:jc w:val="both"/>
        <w:rPr>
          <w:rFonts w:ascii="Verdana" w:hAnsi="Verdana"/>
          <w:b/>
          <w:color w:val="000000" w:themeColor="text1"/>
        </w:rPr>
      </w:pPr>
    </w:p>
    <w:p w14:paraId="665F808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8.2.1.8.</w:t>
      </w:r>
      <w:r w:rsidRPr="00816867">
        <w:rPr>
          <w:rFonts w:ascii="Verdana" w:hAnsi="Verdana"/>
          <w:b/>
          <w:color w:val="000000" w:themeColor="text1"/>
        </w:rPr>
        <w:t xml:space="preserve"> Sociedade cooperativa</w:t>
      </w:r>
      <w:r w:rsidRPr="00816867">
        <w:rPr>
          <w:rFonts w:ascii="Verdana" w:hAnsi="Verdana"/>
          <w:color w:val="000000" w:themeColor="text1"/>
        </w:rP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78D22F80" w14:textId="77777777" w:rsidR="00CF3D55" w:rsidRPr="00816867" w:rsidRDefault="00CF3D55" w:rsidP="00CF3D55">
      <w:pPr>
        <w:jc w:val="both"/>
        <w:rPr>
          <w:rFonts w:ascii="Verdana" w:hAnsi="Verdana"/>
          <w:color w:val="000000" w:themeColor="text1"/>
        </w:rPr>
      </w:pPr>
    </w:p>
    <w:p w14:paraId="327542C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8.2.1.9. </w:t>
      </w:r>
      <w:r w:rsidRPr="00816867">
        <w:rPr>
          <w:rFonts w:ascii="Verdana" w:hAnsi="Verdana"/>
          <w:b/>
          <w:color w:val="000000" w:themeColor="text1"/>
        </w:rPr>
        <w:t>Agricultor familiar</w:t>
      </w:r>
      <w:r w:rsidRPr="00816867">
        <w:rPr>
          <w:rFonts w:ascii="Verdana" w:hAnsi="Verdana"/>
          <w:color w:val="000000" w:themeColor="text1"/>
        </w:rPr>
        <w:t xml:space="preserve">: Declaração de Aptidão ao Pronaf – DAP ou DAP-P válida, ou, ainda, outros documentos definidos pela Secretaria Especial de Agricultura Familiar e do Desenvolvimento Agrário, nos termos do art. 4º, §2º do Decreto nº 10.880, de 2 de dezembro de 2021. </w:t>
      </w:r>
    </w:p>
    <w:p w14:paraId="578EA653" w14:textId="77777777" w:rsidR="00CF3D55" w:rsidRPr="00816867" w:rsidRDefault="00CF3D55" w:rsidP="00CF3D55">
      <w:pPr>
        <w:jc w:val="both"/>
        <w:rPr>
          <w:rFonts w:ascii="Verdana" w:hAnsi="Verdana"/>
          <w:color w:val="000000" w:themeColor="text1"/>
        </w:rPr>
      </w:pPr>
    </w:p>
    <w:p w14:paraId="168FB18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8.2.1.10. </w:t>
      </w:r>
      <w:r w:rsidRPr="00816867">
        <w:rPr>
          <w:rFonts w:ascii="Verdana" w:hAnsi="Verdana"/>
          <w:b/>
          <w:color w:val="000000" w:themeColor="text1"/>
        </w:rPr>
        <w:t>Produtor Rural:</w:t>
      </w:r>
      <w:r w:rsidRPr="00816867">
        <w:rPr>
          <w:rFonts w:ascii="Verdana" w:hAnsi="Verdana"/>
          <w:color w:val="000000" w:themeColor="text1"/>
        </w:rPr>
        <w:t xml:space="preserve"> matrícula no Cadastro Específico do INSS – CEI, que comprove a qualificação como produtor rural pessoa física, nos termos da Instrução Normativa RFB n. 971, de 13 de novembro de 2009 (</w:t>
      </w:r>
      <w:proofErr w:type="spellStart"/>
      <w:r w:rsidRPr="00816867">
        <w:rPr>
          <w:rFonts w:ascii="Verdana" w:hAnsi="Verdana"/>
          <w:color w:val="000000" w:themeColor="text1"/>
        </w:rPr>
        <w:t>arts</w:t>
      </w:r>
      <w:proofErr w:type="spellEnd"/>
      <w:r w:rsidRPr="00816867">
        <w:rPr>
          <w:rFonts w:ascii="Verdana" w:hAnsi="Verdana"/>
          <w:color w:val="000000" w:themeColor="text1"/>
        </w:rPr>
        <w:t xml:space="preserve">. 17 a 19 e 165). </w:t>
      </w:r>
    </w:p>
    <w:p w14:paraId="219AF0D9" w14:textId="77777777" w:rsidR="00CF3D55" w:rsidRPr="00816867" w:rsidRDefault="00CF3D55" w:rsidP="00CF3D55">
      <w:pPr>
        <w:jc w:val="both"/>
        <w:rPr>
          <w:rFonts w:ascii="Verdana" w:hAnsi="Verdana"/>
          <w:color w:val="000000" w:themeColor="text1"/>
        </w:rPr>
      </w:pPr>
    </w:p>
    <w:p w14:paraId="50167605"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8.2.1.11. Os documentos apresentados deverão estar acompanhados de todas as alterações ou da consolidação respectiva. </w:t>
      </w:r>
    </w:p>
    <w:p w14:paraId="08BA78B5" w14:textId="77777777" w:rsidR="00CF3D55" w:rsidRPr="00816867" w:rsidRDefault="00CF3D55" w:rsidP="00CF3D55">
      <w:pPr>
        <w:jc w:val="both"/>
        <w:rPr>
          <w:rFonts w:ascii="Verdana" w:hAnsi="Verdana"/>
          <w:color w:val="000000" w:themeColor="text1"/>
        </w:rPr>
      </w:pPr>
    </w:p>
    <w:p w14:paraId="74B577E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highlight w:val="yellow"/>
        </w:rPr>
        <w:t>8.3. Habilitação fiscal, social e trabalhista</w:t>
      </w:r>
    </w:p>
    <w:p w14:paraId="70C5523F" w14:textId="77777777" w:rsidR="00CF3D55" w:rsidRPr="00816867" w:rsidRDefault="00CF3D55" w:rsidP="00CF3D55">
      <w:pPr>
        <w:jc w:val="both"/>
        <w:rPr>
          <w:rFonts w:ascii="Verdana" w:hAnsi="Verdana"/>
          <w:color w:val="000000" w:themeColor="text1"/>
        </w:rPr>
      </w:pPr>
    </w:p>
    <w:p w14:paraId="5CF134C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8.3.1 Prova de inscrição no Cadastro Nacional de Pessoa Jurídica (CNPJ), ou no Cadastro de Pessoas Físicas, conforme o caso; </w:t>
      </w:r>
    </w:p>
    <w:p w14:paraId="2C833DF8" w14:textId="77777777" w:rsidR="00CF3D55" w:rsidRPr="00816867" w:rsidRDefault="00CF3D55" w:rsidP="00CF3D55">
      <w:pPr>
        <w:jc w:val="both"/>
        <w:rPr>
          <w:rFonts w:ascii="Verdana" w:hAnsi="Verdana"/>
          <w:color w:val="000000" w:themeColor="text1"/>
        </w:rPr>
      </w:pPr>
    </w:p>
    <w:p w14:paraId="41ED0DF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highlight w:val="yellow"/>
        </w:rPr>
        <w:t>8.3.2. Prova de inscrição no cadastro de contribuintes estadual e/ou municipal, se houver, relativo ao domicílio ou sede do licitante, pertinente ao seu ramo de atividade e compatível com o objeto contratual;</w:t>
      </w:r>
      <w:r w:rsidRPr="00816867">
        <w:rPr>
          <w:rFonts w:ascii="Verdana" w:hAnsi="Verdana"/>
          <w:color w:val="000000" w:themeColor="text1"/>
        </w:rPr>
        <w:t xml:space="preserve"> </w:t>
      </w:r>
    </w:p>
    <w:p w14:paraId="3E3E73E8" w14:textId="77777777" w:rsidR="00CF3D55" w:rsidRPr="00816867" w:rsidRDefault="00CF3D55" w:rsidP="00CF3D55">
      <w:pPr>
        <w:jc w:val="both"/>
        <w:rPr>
          <w:rFonts w:ascii="Verdana" w:hAnsi="Verdana"/>
          <w:color w:val="000000" w:themeColor="text1"/>
        </w:rPr>
      </w:pPr>
    </w:p>
    <w:p w14:paraId="7CF172AE"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8.3.3. Prova de regularidade para com as Fazendas federal, estadual/distrital e Municipal do domicílio ou sede do licitante, na forma da lei; </w:t>
      </w:r>
    </w:p>
    <w:p w14:paraId="55C97086" w14:textId="77777777" w:rsidR="00CF3D55" w:rsidRPr="00816867" w:rsidRDefault="00CF3D55" w:rsidP="00CF3D55">
      <w:pPr>
        <w:jc w:val="both"/>
        <w:rPr>
          <w:rFonts w:ascii="Verdana" w:hAnsi="Verdana"/>
          <w:color w:val="000000" w:themeColor="text1"/>
        </w:rPr>
      </w:pPr>
    </w:p>
    <w:p w14:paraId="2BEEB38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8.3.4. Prova de regularidade relativa à Seguridade Social e ao Fundo de Garantia por Tempo de Serviço (FGTS), demonstrando situação regular no cumprimento dos encargos sociais instituídos por lei. </w:t>
      </w:r>
    </w:p>
    <w:p w14:paraId="7F6901C6" w14:textId="77777777" w:rsidR="00CF3D55" w:rsidRPr="00816867" w:rsidRDefault="00CF3D55" w:rsidP="00CF3D55">
      <w:pPr>
        <w:jc w:val="both"/>
        <w:rPr>
          <w:rFonts w:ascii="Verdana" w:hAnsi="Verdana"/>
          <w:color w:val="000000" w:themeColor="text1"/>
        </w:rPr>
      </w:pPr>
    </w:p>
    <w:p w14:paraId="7A7605AF"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8.3.5. Prova de inexistência de débitos inadimplidos perante a Justiça do Trabalho, mediante apresentação de certidão negativa ou positiva com efeito de negativa, nos termos do Título VII-A da Consolidação das Leis do Trabalho, aprovada pelo Decreto-Lei no 5.452, de 1o de maio de 1943. </w:t>
      </w:r>
    </w:p>
    <w:p w14:paraId="1CC4F50D" w14:textId="77777777" w:rsidR="00CF3D55" w:rsidRPr="00816867" w:rsidRDefault="00CF3D55" w:rsidP="00CF3D55">
      <w:pPr>
        <w:jc w:val="both"/>
        <w:rPr>
          <w:rFonts w:ascii="Verdana" w:hAnsi="Verdana"/>
          <w:color w:val="000000" w:themeColor="text1"/>
        </w:rPr>
      </w:pPr>
    </w:p>
    <w:p w14:paraId="4AF9AB8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8.3.6. Declaração expressa de que o licitante não emprega trabalhador menor nas situações previstas no inciso XXXIII do art. 7º da Constituição da República. </w:t>
      </w:r>
    </w:p>
    <w:p w14:paraId="6736D9B2" w14:textId="77777777" w:rsidR="00CF3D55" w:rsidRPr="00816867" w:rsidRDefault="00CF3D55" w:rsidP="00CF3D55">
      <w:pPr>
        <w:jc w:val="both"/>
        <w:rPr>
          <w:rFonts w:ascii="Verdana" w:hAnsi="Verdana"/>
          <w:color w:val="000000" w:themeColor="text1"/>
        </w:rPr>
      </w:pPr>
    </w:p>
    <w:p w14:paraId="3E4A789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highlight w:val="yellow"/>
        </w:rPr>
        <w:t>8.3.7. Os documentos referidos acima poderão ser substituídos ou supridos, no todo ou em parte, por outros meios hábeis a comprovar a regularidade do licitante, inclusive por meio eletrônico</w:t>
      </w:r>
      <w:r w:rsidRPr="00816867">
        <w:rPr>
          <w:rFonts w:ascii="Verdana" w:hAnsi="Verdana"/>
          <w:color w:val="000000" w:themeColor="text1"/>
        </w:rPr>
        <w:t xml:space="preserve">, podendo ser pela plataforma BLL. </w:t>
      </w:r>
    </w:p>
    <w:p w14:paraId="4A00835B" w14:textId="77777777" w:rsidR="00CF3D55" w:rsidRPr="00816867" w:rsidRDefault="00CF3D55" w:rsidP="00CF3D55">
      <w:pPr>
        <w:jc w:val="both"/>
        <w:rPr>
          <w:rFonts w:ascii="Verdana" w:hAnsi="Verdana"/>
          <w:color w:val="000000" w:themeColor="text1"/>
        </w:rPr>
      </w:pPr>
    </w:p>
    <w:p w14:paraId="10BC1FBD"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O Órgão demandante deverá manter apenas os dispositivos aplicáveis ao caso concreto no que tange à habilitação descrita nos itens 8.4 e 8.5. </w:t>
      </w:r>
    </w:p>
    <w:p w14:paraId="1C1A5BCC" w14:textId="77777777" w:rsidR="00CF3D55" w:rsidRPr="00816867" w:rsidRDefault="00CF3D55" w:rsidP="00CF3D55">
      <w:pPr>
        <w:jc w:val="both"/>
        <w:rPr>
          <w:rFonts w:ascii="Verdana" w:hAnsi="Verdana"/>
          <w:color w:val="000000" w:themeColor="text1"/>
        </w:rPr>
      </w:pPr>
    </w:p>
    <w:p w14:paraId="3A40552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8.4. Qualificação Econômico-Financeira </w:t>
      </w:r>
    </w:p>
    <w:p w14:paraId="5110CF21" w14:textId="77777777" w:rsidR="00CF3D55" w:rsidRPr="00816867" w:rsidRDefault="00CF3D55" w:rsidP="00CF3D55">
      <w:pPr>
        <w:jc w:val="both"/>
        <w:rPr>
          <w:rFonts w:ascii="Verdana" w:hAnsi="Verdana"/>
          <w:color w:val="000000" w:themeColor="text1"/>
        </w:rPr>
      </w:pPr>
    </w:p>
    <w:p w14:paraId="0CE703C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8.4.1. Certidão negativa de feitos sobre falência expedida pelo distribuidor da sede do licitante.</w:t>
      </w:r>
    </w:p>
    <w:p w14:paraId="15889428" w14:textId="77777777" w:rsidR="00CF3D55" w:rsidRPr="00816867" w:rsidRDefault="00CF3D55" w:rsidP="00CF3D55">
      <w:pPr>
        <w:jc w:val="both"/>
        <w:rPr>
          <w:rFonts w:ascii="Verdana" w:hAnsi="Verdana"/>
          <w:color w:val="000000" w:themeColor="text1"/>
        </w:rPr>
      </w:pPr>
    </w:p>
    <w:p w14:paraId="33A8721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8.4.1.1. Na hipótese em que a certidão for positiva, caso a empresa se encontre em recuperação judicial ou extrajudicial, deve o licitante apresentar comprovante da homologação/deferimento, pelo juízo competente, do plano de recuperação em vigor. </w:t>
      </w:r>
    </w:p>
    <w:p w14:paraId="602E831F" w14:textId="77777777" w:rsidR="00CF3D55" w:rsidRPr="00816867" w:rsidRDefault="00CF3D55" w:rsidP="00CF3D55">
      <w:pPr>
        <w:jc w:val="both"/>
        <w:rPr>
          <w:rFonts w:ascii="Verdana" w:hAnsi="Verdana"/>
          <w:b/>
          <w:color w:val="000000" w:themeColor="text1"/>
        </w:rPr>
      </w:pPr>
    </w:p>
    <w:p w14:paraId="73692C20"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8.4.2. Cálculo dos Índices de Liquidez Geral (LG) e Liquidez Corrente (LC), superiores a 1 (um), comprovados mediante a apresentação de balanço patrimonial, demonstração de resultado de exercício e demais demonstrações contábeis dos 2 (dois) últimos exercícios sociais e obtidos pela aplicação das seguintes fórmulas:</w:t>
      </w:r>
    </w:p>
    <w:p w14:paraId="24CECF19" w14:textId="77777777" w:rsidR="00CF3D55" w:rsidRPr="00816867" w:rsidRDefault="00CF3D55" w:rsidP="00CF3D55">
      <w:pPr>
        <w:jc w:val="both"/>
        <w:rPr>
          <w:rFonts w:ascii="Verdana" w:hAnsi="Verdana"/>
          <w:b/>
          <w:color w:val="000000" w:themeColor="text1"/>
        </w:rPr>
      </w:pPr>
    </w:p>
    <w:p w14:paraId="2CEBB525"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lastRenderedPageBreak/>
        <w:t xml:space="preserve"> I - Liquidez Geral (LG) = (Ativo Circulante + Realizável a Longo </w:t>
      </w:r>
      <w:proofErr w:type="gramStart"/>
      <w:r w:rsidRPr="00816867">
        <w:rPr>
          <w:rFonts w:ascii="Verdana" w:hAnsi="Verdana"/>
          <w:b/>
          <w:color w:val="000000" w:themeColor="text1"/>
        </w:rPr>
        <w:t>Prazo)/</w:t>
      </w:r>
      <w:proofErr w:type="gramEnd"/>
      <w:r w:rsidRPr="00816867">
        <w:rPr>
          <w:rFonts w:ascii="Verdana" w:hAnsi="Verdana"/>
          <w:b/>
          <w:color w:val="000000" w:themeColor="text1"/>
        </w:rPr>
        <w:t xml:space="preserve">( Passivo Circulante + Passivo Não Circulante); </w:t>
      </w:r>
    </w:p>
    <w:p w14:paraId="699115B8" w14:textId="77777777" w:rsidR="00CF3D55" w:rsidRPr="00816867" w:rsidRDefault="00CF3D55" w:rsidP="00CF3D55">
      <w:pPr>
        <w:jc w:val="both"/>
        <w:rPr>
          <w:rFonts w:ascii="Verdana" w:hAnsi="Verdana"/>
          <w:b/>
          <w:color w:val="000000" w:themeColor="text1"/>
        </w:rPr>
      </w:pPr>
    </w:p>
    <w:p w14:paraId="7DFB2668"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II - Liquidez Corrente (LC) = (Ativo </w:t>
      </w:r>
      <w:proofErr w:type="gramStart"/>
      <w:r w:rsidRPr="00816867">
        <w:rPr>
          <w:rFonts w:ascii="Verdana" w:hAnsi="Verdana"/>
          <w:b/>
          <w:color w:val="000000" w:themeColor="text1"/>
        </w:rPr>
        <w:t>Circulante)/</w:t>
      </w:r>
      <w:proofErr w:type="gramEnd"/>
      <w:r w:rsidRPr="00816867">
        <w:rPr>
          <w:rFonts w:ascii="Verdana" w:hAnsi="Verdana"/>
          <w:b/>
          <w:color w:val="000000" w:themeColor="text1"/>
        </w:rPr>
        <w:t xml:space="preserve">(Passivo Circulante). </w:t>
      </w:r>
    </w:p>
    <w:p w14:paraId="26FD5992" w14:textId="77777777" w:rsidR="00CF3D55" w:rsidRPr="00816867" w:rsidRDefault="00CF3D55" w:rsidP="00CF3D55">
      <w:pPr>
        <w:jc w:val="both"/>
        <w:rPr>
          <w:rFonts w:ascii="Verdana" w:hAnsi="Verdana"/>
          <w:b/>
          <w:color w:val="000000" w:themeColor="text1"/>
        </w:rPr>
      </w:pPr>
    </w:p>
    <w:p w14:paraId="6061FE31"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8.4.2.1. Caso a empresa licitante apresente resultado inferior ou igual a 1 (um) em qualquer dos índices de Liquidez Geral (LG) e Liquidez Corrente (LC), será exigido para fins de habilitação [capital mínimo] OU [patrimônio líquido mínimo] de .</w:t>
      </w:r>
      <w:r w:rsidRPr="00816867">
        <w:rPr>
          <w:rFonts w:ascii="Verdana" w:hAnsi="Verdana"/>
          <w:b/>
          <w:color w:val="000000" w:themeColor="text1"/>
          <w:highlight w:val="yellow"/>
        </w:rPr>
        <w:t>.....</w:t>
      </w:r>
      <w:r w:rsidRPr="00816867">
        <w:rPr>
          <w:rFonts w:ascii="Verdana" w:hAnsi="Verdana"/>
          <w:b/>
          <w:color w:val="000000" w:themeColor="text1"/>
        </w:rPr>
        <w:t xml:space="preserve">% [até 10%] do valor da proposta. </w:t>
      </w:r>
    </w:p>
    <w:p w14:paraId="2A619AEF" w14:textId="77777777" w:rsidR="00CF3D55" w:rsidRPr="00816867" w:rsidRDefault="00CF3D55" w:rsidP="00CF3D55">
      <w:pPr>
        <w:jc w:val="both"/>
        <w:rPr>
          <w:rFonts w:ascii="Verdana" w:hAnsi="Verdana"/>
          <w:b/>
          <w:color w:val="000000" w:themeColor="text1"/>
        </w:rPr>
      </w:pPr>
    </w:p>
    <w:p w14:paraId="7D818356"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6C986324" w14:textId="77777777" w:rsidR="00CF3D55" w:rsidRPr="00816867" w:rsidRDefault="00CF3D55" w:rsidP="00CF3D55">
      <w:pPr>
        <w:jc w:val="both"/>
        <w:rPr>
          <w:rFonts w:ascii="Verdana" w:hAnsi="Verdana"/>
          <w:b/>
          <w:color w:val="000000" w:themeColor="text1"/>
        </w:rPr>
      </w:pPr>
    </w:p>
    <w:p w14:paraId="2D20414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8.4.2.1. Prova de possuir Patrimônio Líquido ou Capital Social mínimo </w:t>
      </w:r>
      <w:r w:rsidRPr="00816867">
        <w:rPr>
          <w:rFonts w:ascii="Verdana" w:hAnsi="Verdana"/>
          <w:b/>
          <w:color w:val="000000" w:themeColor="text1"/>
          <w:highlight w:val="yellow"/>
        </w:rPr>
        <w:t>de .....</w:t>
      </w:r>
      <w:r w:rsidRPr="00816867">
        <w:rPr>
          <w:rFonts w:ascii="Verdana" w:hAnsi="Verdana"/>
          <w:b/>
          <w:color w:val="000000" w:themeColor="text1"/>
        </w:rPr>
        <w:t xml:space="preserve">.% [até 10%] do valor da proposta. </w:t>
      </w:r>
    </w:p>
    <w:p w14:paraId="49763676" w14:textId="77777777" w:rsidR="00CF3D55" w:rsidRPr="00816867" w:rsidRDefault="00CF3D55" w:rsidP="00CF3D55">
      <w:pPr>
        <w:jc w:val="both"/>
        <w:rPr>
          <w:rFonts w:ascii="Verdana" w:hAnsi="Verdana"/>
          <w:b/>
          <w:color w:val="000000" w:themeColor="text1"/>
        </w:rPr>
      </w:pPr>
    </w:p>
    <w:p w14:paraId="571420A3"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Adotar a primeira redação quando o objetivo for permitir a comprovação alternativa entre os índices e o patrimônio líquido / capital social mínimo. Adotar a segunda redação quando o objetivo for exigir a comprovação por meio dos índices concomitantemente a comprovação de patrimônio líquido / capital social mínimo. </w:t>
      </w:r>
    </w:p>
    <w:p w14:paraId="3A34E9E7" w14:textId="77777777" w:rsidR="00CF3D55" w:rsidRPr="00816867" w:rsidRDefault="00CF3D55" w:rsidP="00CF3D55">
      <w:pPr>
        <w:jc w:val="both"/>
        <w:rPr>
          <w:rFonts w:ascii="Verdana" w:hAnsi="Verdana"/>
          <w:b/>
          <w:color w:val="000000" w:themeColor="text1"/>
        </w:rPr>
      </w:pPr>
    </w:p>
    <w:p w14:paraId="1AFE10D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8.4.2.2. As empresas criadas no exercício financeiro da licitação deverão atender a todas as exigências da habilitação e poderão substituir os demonstrativos contábeis pelo balanço de abertura. </w:t>
      </w:r>
    </w:p>
    <w:p w14:paraId="1FD904B7" w14:textId="77777777" w:rsidR="00CF3D55" w:rsidRPr="00816867" w:rsidRDefault="00CF3D55" w:rsidP="00CF3D55">
      <w:pPr>
        <w:jc w:val="both"/>
        <w:rPr>
          <w:rFonts w:ascii="Verdana" w:hAnsi="Verdana"/>
          <w:b/>
          <w:color w:val="000000" w:themeColor="text1"/>
        </w:rPr>
      </w:pPr>
    </w:p>
    <w:p w14:paraId="6396969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8.4.2.3. O balanço patrimonial, demonstração de resultado de exercício e demais demonstrações contábeis limitar-se-ão ao último exercício no caso de a pessoa jurídica ter sido constituída há menos de 2 (dois) anos.</w:t>
      </w:r>
    </w:p>
    <w:p w14:paraId="231B8B27" w14:textId="77777777" w:rsidR="00CF3D55" w:rsidRPr="00816867" w:rsidRDefault="00CF3D55" w:rsidP="00CF3D55">
      <w:pPr>
        <w:jc w:val="both"/>
        <w:rPr>
          <w:rFonts w:ascii="Verdana" w:hAnsi="Verdana"/>
          <w:color w:val="000000" w:themeColor="text1"/>
        </w:rPr>
      </w:pPr>
    </w:p>
    <w:p w14:paraId="72B61368"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8.4.2.4. Os documentos referidos acima deverão ser exigidos com base no limite definido pela Receita Federal do Brasil para transmissão da Escrituração Contábil Digital - ECD ao SPED. </w:t>
      </w:r>
    </w:p>
    <w:p w14:paraId="4E137E7B" w14:textId="77777777" w:rsidR="00CF3D55" w:rsidRPr="00816867" w:rsidRDefault="00CF3D55" w:rsidP="00CF3D55">
      <w:pPr>
        <w:jc w:val="both"/>
        <w:rPr>
          <w:rFonts w:ascii="Verdana" w:hAnsi="Verdana"/>
          <w:b/>
          <w:color w:val="000000" w:themeColor="text1"/>
        </w:rPr>
      </w:pPr>
    </w:p>
    <w:p w14:paraId="5CE81EB5"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8.5. Qualificação Técnica </w:t>
      </w:r>
    </w:p>
    <w:p w14:paraId="4FEEE06B" w14:textId="77777777" w:rsidR="00CF3D55" w:rsidRPr="00816867" w:rsidRDefault="00CF3D55" w:rsidP="00CF3D55">
      <w:pPr>
        <w:jc w:val="both"/>
        <w:rPr>
          <w:rFonts w:ascii="Verdana" w:hAnsi="Verdana"/>
          <w:b/>
          <w:color w:val="000000" w:themeColor="text1"/>
        </w:rPr>
      </w:pPr>
    </w:p>
    <w:p w14:paraId="1A243A78"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8.5.1. Comprovação de aptidão para o fornecimento de bem(</w:t>
      </w:r>
      <w:proofErr w:type="spellStart"/>
      <w:r w:rsidRPr="00816867">
        <w:rPr>
          <w:rFonts w:ascii="Verdana" w:hAnsi="Verdana"/>
          <w:color w:val="000000" w:themeColor="text1"/>
        </w:rPr>
        <w:t>ns</w:t>
      </w:r>
      <w:proofErr w:type="spellEnd"/>
      <w:r w:rsidRPr="00816867">
        <w:rPr>
          <w:rFonts w:ascii="Verdana" w:hAnsi="Verdana"/>
          <w:color w:val="000000" w:themeColor="text1"/>
        </w:rPr>
        <w:t xml:space="preserve">) ou prestação de serviços similar(es) com o objeto desta contratação, por meio da apresentação de certidões ou atestados emitidos por pessoas jurídicas de direito público ou privado. </w:t>
      </w:r>
    </w:p>
    <w:p w14:paraId="7AE3E003" w14:textId="77777777" w:rsidR="00CF3D55" w:rsidRPr="00816867" w:rsidRDefault="00CF3D55" w:rsidP="00CF3D55">
      <w:pPr>
        <w:jc w:val="both"/>
        <w:rPr>
          <w:rFonts w:ascii="Verdana" w:hAnsi="Verdana"/>
          <w:color w:val="000000" w:themeColor="text1"/>
        </w:rPr>
      </w:pPr>
    </w:p>
    <w:p w14:paraId="1315CBC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8.5.1.1. Para fins da comprovação de que trata este subitem, os atestados deverão dizer respeito a contratos executados com as seguintes características mínimas: (QUANDO FOR O CASO) </w:t>
      </w:r>
    </w:p>
    <w:p w14:paraId="463842ED" w14:textId="77777777" w:rsidR="00CF3D55" w:rsidRPr="00816867" w:rsidRDefault="00CF3D55" w:rsidP="00CF3D55">
      <w:pPr>
        <w:jc w:val="both"/>
        <w:rPr>
          <w:rFonts w:ascii="Verdana" w:hAnsi="Verdana"/>
          <w:b/>
          <w:color w:val="000000" w:themeColor="text1"/>
        </w:rPr>
      </w:pPr>
    </w:p>
    <w:p w14:paraId="776C5490" w14:textId="77777777" w:rsidR="00CF3D55" w:rsidRPr="00816867" w:rsidRDefault="00CF3D55" w:rsidP="00CF3D55">
      <w:pPr>
        <w:numPr>
          <w:ilvl w:val="0"/>
          <w:numId w:val="10"/>
        </w:numPr>
        <w:jc w:val="both"/>
        <w:rPr>
          <w:rFonts w:ascii="Verdana" w:hAnsi="Verdana"/>
          <w:b/>
          <w:color w:val="000000" w:themeColor="text1"/>
        </w:rPr>
      </w:pPr>
      <w:proofErr w:type="spellStart"/>
      <w:r w:rsidRPr="00816867">
        <w:rPr>
          <w:rFonts w:ascii="Verdana" w:hAnsi="Verdana"/>
          <w:b/>
          <w:color w:val="000000" w:themeColor="text1"/>
        </w:rPr>
        <w:t>xxxxxxxxxxxx</w:t>
      </w:r>
      <w:proofErr w:type="spellEnd"/>
    </w:p>
    <w:p w14:paraId="11F509AF" w14:textId="77777777" w:rsidR="00CF3D55" w:rsidRPr="00816867" w:rsidRDefault="00CF3D55" w:rsidP="00CF3D55">
      <w:pPr>
        <w:jc w:val="both"/>
        <w:rPr>
          <w:rFonts w:ascii="Verdana" w:hAnsi="Verdana"/>
          <w:b/>
          <w:color w:val="000000" w:themeColor="text1"/>
        </w:rPr>
      </w:pPr>
    </w:p>
    <w:p w14:paraId="00812B50"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76673A08" w14:textId="77777777" w:rsidR="00CF3D55" w:rsidRPr="00816867" w:rsidRDefault="00CF3D55" w:rsidP="00CF3D55">
      <w:pPr>
        <w:jc w:val="both"/>
        <w:rPr>
          <w:rFonts w:ascii="Verdana" w:hAnsi="Verdana"/>
          <w:color w:val="000000" w:themeColor="text1"/>
        </w:rPr>
      </w:pPr>
    </w:p>
    <w:p w14:paraId="712A37EB" w14:textId="77777777" w:rsidR="00CF3D55" w:rsidRPr="00816867" w:rsidRDefault="00CF3D55" w:rsidP="00CF3D55">
      <w:pPr>
        <w:jc w:val="both"/>
        <w:rPr>
          <w:rFonts w:ascii="Verdana" w:hAnsi="Verdana"/>
          <w:b/>
          <w:color w:val="000000" w:themeColor="text1"/>
        </w:rPr>
      </w:pPr>
      <w:r w:rsidRPr="00816867">
        <w:rPr>
          <w:rFonts w:ascii="Verdana" w:hAnsi="Verdana"/>
          <w:color w:val="000000" w:themeColor="text1"/>
        </w:rPr>
        <w:lastRenderedPageBreak/>
        <w:t xml:space="preserve">8.5.1. Comprovação de aptidão para o fornecimento de bem(n)s similares com o objeto desta contratação, por meio da apresentação de certidões ou atestados, emitidos por pessoas jurídicas de direito público ou privado, atendendo ao quantitativo mínimo </w:t>
      </w:r>
      <w:r w:rsidRPr="00816867">
        <w:rPr>
          <w:rFonts w:ascii="Verdana" w:hAnsi="Verdana"/>
          <w:b/>
          <w:color w:val="000000" w:themeColor="text1"/>
          <w:highlight w:val="yellow"/>
        </w:rPr>
        <w:t xml:space="preserve">de </w:t>
      </w:r>
      <w:proofErr w:type="gramStart"/>
      <w:r w:rsidRPr="00816867">
        <w:rPr>
          <w:rFonts w:ascii="Verdana" w:hAnsi="Verdana"/>
          <w:b/>
          <w:color w:val="000000" w:themeColor="text1"/>
          <w:highlight w:val="yellow"/>
        </w:rPr>
        <w:t>[Inserir</w:t>
      </w:r>
      <w:proofErr w:type="gramEnd"/>
      <w:r w:rsidRPr="00816867">
        <w:rPr>
          <w:rFonts w:ascii="Verdana" w:hAnsi="Verdana"/>
          <w:b/>
          <w:color w:val="000000" w:themeColor="text1"/>
          <w:highlight w:val="yellow"/>
        </w:rPr>
        <w:t xml:space="preserve"> percentual] % ([inserir percentual por extenso] por cento) do ITEM/GRUPO/LOTE.</w:t>
      </w:r>
      <w:r w:rsidRPr="00816867">
        <w:rPr>
          <w:rFonts w:ascii="Verdana" w:hAnsi="Verdana"/>
          <w:b/>
          <w:color w:val="000000" w:themeColor="text1"/>
        </w:rPr>
        <w:t xml:space="preserve"> </w:t>
      </w:r>
    </w:p>
    <w:p w14:paraId="7BB03737" w14:textId="77777777" w:rsidR="00CF3D55" w:rsidRPr="00816867" w:rsidRDefault="00CF3D55" w:rsidP="00CF3D55">
      <w:pPr>
        <w:jc w:val="both"/>
        <w:rPr>
          <w:rFonts w:ascii="Verdana" w:hAnsi="Verdana"/>
          <w:color w:val="000000" w:themeColor="text1"/>
        </w:rPr>
      </w:pPr>
    </w:p>
    <w:p w14:paraId="32433B22"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8.5.1.1. Para fins da comprovação de que trata este subitem, os atestados deverão dizer respeito a contratos executados com as seguintes características mínimas: </w:t>
      </w:r>
    </w:p>
    <w:p w14:paraId="58404E75" w14:textId="77777777" w:rsidR="00CF3D55" w:rsidRPr="00816867" w:rsidRDefault="00CF3D55" w:rsidP="00CF3D55">
      <w:pPr>
        <w:jc w:val="both"/>
        <w:rPr>
          <w:rFonts w:ascii="Verdana" w:hAnsi="Verdana"/>
          <w:color w:val="000000" w:themeColor="text1"/>
        </w:rPr>
      </w:pPr>
    </w:p>
    <w:p w14:paraId="360EC6CE" w14:textId="77777777" w:rsidR="00CF3D55" w:rsidRPr="00816867" w:rsidRDefault="00CF3D55" w:rsidP="00CF3D55">
      <w:pPr>
        <w:numPr>
          <w:ilvl w:val="0"/>
          <w:numId w:val="11"/>
        </w:numPr>
        <w:jc w:val="both"/>
        <w:rPr>
          <w:rFonts w:ascii="Verdana" w:hAnsi="Verdana"/>
          <w:b/>
          <w:color w:val="000000" w:themeColor="text1"/>
        </w:rPr>
      </w:pPr>
      <w:proofErr w:type="spellStart"/>
      <w:r w:rsidRPr="00816867">
        <w:rPr>
          <w:rFonts w:ascii="Verdana" w:hAnsi="Verdana"/>
          <w:b/>
          <w:color w:val="000000" w:themeColor="text1"/>
        </w:rPr>
        <w:t>xxxxxxxxxxxxxx</w:t>
      </w:r>
      <w:proofErr w:type="spellEnd"/>
    </w:p>
    <w:p w14:paraId="6FEDA0AE" w14:textId="77777777" w:rsidR="00CF3D55" w:rsidRPr="00816867" w:rsidRDefault="00CF3D55" w:rsidP="00CF3D55">
      <w:pPr>
        <w:jc w:val="both"/>
        <w:rPr>
          <w:rFonts w:ascii="Verdana" w:hAnsi="Verdana"/>
          <w:color w:val="000000" w:themeColor="text1"/>
        </w:rPr>
      </w:pPr>
    </w:p>
    <w:p w14:paraId="0A3A16DF"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8.5.1.2. Será admitida, para fins de comprovação de quantitativo mínimo, a apresentação e o somatório de diferentes atestados. </w:t>
      </w:r>
    </w:p>
    <w:p w14:paraId="718C0C9A" w14:textId="77777777" w:rsidR="00CF3D55" w:rsidRPr="00816867" w:rsidRDefault="00CF3D55" w:rsidP="00CF3D55">
      <w:pPr>
        <w:jc w:val="both"/>
        <w:rPr>
          <w:rFonts w:ascii="Verdana" w:hAnsi="Verdana"/>
          <w:color w:val="000000" w:themeColor="text1"/>
        </w:rPr>
      </w:pPr>
    </w:p>
    <w:p w14:paraId="24CC5480"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8.5.1.3. Os atestados de capacidade técnica poderão ser apresentados em nome da matriz ou da filial do fornecedor.</w:t>
      </w:r>
    </w:p>
    <w:p w14:paraId="4DD28359" w14:textId="77777777" w:rsidR="00CF3D55" w:rsidRPr="00816867" w:rsidRDefault="00CF3D55" w:rsidP="00CF3D55">
      <w:pPr>
        <w:jc w:val="both"/>
        <w:rPr>
          <w:rFonts w:ascii="Verdana" w:hAnsi="Verdana"/>
          <w:color w:val="000000" w:themeColor="text1"/>
        </w:rPr>
      </w:pPr>
    </w:p>
    <w:p w14:paraId="2005C6CC"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8.5.2. Registro ou inscrição da empresa na entidade profissional </w:t>
      </w:r>
      <w:r w:rsidRPr="00816867">
        <w:rPr>
          <w:rFonts w:ascii="Verdana" w:hAnsi="Verdana"/>
          <w:b/>
          <w:color w:val="000000" w:themeColor="text1"/>
          <w:highlight w:val="yellow"/>
        </w:rPr>
        <w:t>.........(</w:t>
      </w:r>
      <w:r w:rsidRPr="00816867">
        <w:rPr>
          <w:rFonts w:ascii="Verdana" w:hAnsi="Verdana"/>
          <w:b/>
          <w:color w:val="000000" w:themeColor="text1"/>
        </w:rPr>
        <w:t xml:space="preserve">SE FOR O CASO). </w:t>
      </w:r>
    </w:p>
    <w:p w14:paraId="18A8554E" w14:textId="77777777" w:rsidR="00CF3D55" w:rsidRPr="00816867" w:rsidRDefault="00CF3D55" w:rsidP="00CF3D55">
      <w:pPr>
        <w:jc w:val="both"/>
        <w:rPr>
          <w:rFonts w:ascii="Verdana" w:hAnsi="Verdana"/>
          <w:b/>
          <w:color w:val="000000" w:themeColor="text1"/>
        </w:rPr>
      </w:pPr>
    </w:p>
    <w:p w14:paraId="0CDD58F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8.5.3. Prova do atendimento de requisitos previstos em lei especial, quando for o caso. (</w:t>
      </w:r>
      <w:r w:rsidRPr="00816867">
        <w:rPr>
          <w:rFonts w:ascii="Verdana" w:hAnsi="Verdana"/>
          <w:b/>
          <w:color w:val="000000" w:themeColor="text1"/>
          <w:highlight w:val="yellow"/>
        </w:rPr>
        <w:t>DEFINIR QUAL/QUAIS NO CASO CONCRETO).</w:t>
      </w:r>
      <w:r w:rsidRPr="00816867">
        <w:rPr>
          <w:rFonts w:ascii="Verdana" w:hAnsi="Verdana"/>
          <w:b/>
          <w:color w:val="000000" w:themeColor="text1"/>
        </w:rPr>
        <w:t xml:space="preserve"> </w:t>
      </w:r>
    </w:p>
    <w:p w14:paraId="22AAEE73" w14:textId="77777777" w:rsidR="00CF3D55" w:rsidRPr="00816867" w:rsidRDefault="00CF3D55" w:rsidP="00CF3D55">
      <w:pPr>
        <w:jc w:val="both"/>
        <w:rPr>
          <w:rFonts w:ascii="Verdana" w:hAnsi="Verdana"/>
          <w:color w:val="000000" w:themeColor="text1"/>
        </w:rPr>
      </w:pPr>
    </w:p>
    <w:p w14:paraId="128A68C7"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8.6. Dos critérios de aceitabilidade da proposta </w:t>
      </w:r>
    </w:p>
    <w:p w14:paraId="62E25A34" w14:textId="77777777" w:rsidR="00CF3D55" w:rsidRPr="00816867" w:rsidRDefault="00CF3D55" w:rsidP="00CF3D55">
      <w:pPr>
        <w:jc w:val="both"/>
        <w:rPr>
          <w:rFonts w:ascii="Verdana" w:hAnsi="Verdana"/>
          <w:color w:val="000000" w:themeColor="text1"/>
        </w:rPr>
      </w:pPr>
    </w:p>
    <w:p w14:paraId="20AB7AC6"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8.6.1. A proposta de preços deverá conter: </w:t>
      </w:r>
    </w:p>
    <w:p w14:paraId="6D91B766" w14:textId="77777777" w:rsidR="00CF3D55" w:rsidRPr="00816867" w:rsidRDefault="00CF3D55" w:rsidP="00CF3D55">
      <w:pPr>
        <w:jc w:val="both"/>
        <w:rPr>
          <w:rFonts w:ascii="Verdana" w:hAnsi="Verdana"/>
          <w:color w:val="000000" w:themeColor="text1"/>
        </w:rPr>
      </w:pPr>
    </w:p>
    <w:p w14:paraId="0A35AA1C"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8.6.1.1. Razão social, n.º do CNPJ, endereço, telefone e endereço eletrônico do licitante; </w:t>
      </w:r>
    </w:p>
    <w:p w14:paraId="47CBB6EF" w14:textId="77777777" w:rsidR="00CF3D55" w:rsidRPr="00816867" w:rsidRDefault="00CF3D55" w:rsidP="00CF3D55">
      <w:pPr>
        <w:jc w:val="both"/>
        <w:rPr>
          <w:rFonts w:ascii="Verdana" w:hAnsi="Verdana"/>
          <w:color w:val="000000" w:themeColor="text1"/>
        </w:rPr>
      </w:pPr>
    </w:p>
    <w:p w14:paraId="6D35C297"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8.6.1.2. Modalidade e número da licitação; </w:t>
      </w:r>
    </w:p>
    <w:p w14:paraId="42771DE8" w14:textId="77777777" w:rsidR="00CF3D55" w:rsidRPr="00816867" w:rsidRDefault="00CF3D55" w:rsidP="00CF3D55">
      <w:pPr>
        <w:jc w:val="both"/>
        <w:rPr>
          <w:rFonts w:ascii="Verdana" w:hAnsi="Verdana"/>
          <w:color w:val="000000" w:themeColor="text1"/>
        </w:rPr>
      </w:pPr>
    </w:p>
    <w:p w14:paraId="6EC31B47"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8.6.1.3. Especificação do objeto licitado, sendo obrigatório constar a marca (quando for o caso); </w:t>
      </w:r>
    </w:p>
    <w:p w14:paraId="4DFA765E" w14:textId="77777777" w:rsidR="00CF3D55" w:rsidRPr="00816867" w:rsidRDefault="00CF3D55" w:rsidP="00CF3D55">
      <w:pPr>
        <w:jc w:val="both"/>
        <w:rPr>
          <w:rFonts w:ascii="Verdana" w:hAnsi="Verdana"/>
          <w:b/>
          <w:color w:val="000000" w:themeColor="text1"/>
        </w:rPr>
      </w:pPr>
    </w:p>
    <w:p w14:paraId="1C9BCC7E"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a) No caso da a marca possuir mais de um modelo, o licitante deverá informá-lo. </w:t>
      </w:r>
    </w:p>
    <w:p w14:paraId="2000B72C" w14:textId="77777777" w:rsidR="00CF3D55" w:rsidRPr="00816867" w:rsidRDefault="00CF3D55" w:rsidP="00CF3D55">
      <w:pPr>
        <w:jc w:val="both"/>
        <w:rPr>
          <w:rFonts w:ascii="Verdana" w:hAnsi="Verdana"/>
          <w:b/>
          <w:color w:val="000000" w:themeColor="text1"/>
        </w:rPr>
      </w:pPr>
    </w:p>
    <w:p w14:paraId="567FCBB4"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8.6.1.4 Valor global do grupo/lote, discriminando o valor unitário e total do(s) item(</w:t>
      </w:r>
      <w:proofErr w:type="spellStart"/>
      <w:r w:rsidRPr="00816867">
        <w:rPr>
          <w:rFonts w:ascii="Verdana" w:hAnsi="Verdana"/>
          <w:b/>
          <w:color w:val="000000" w:themeColor="text1"/>
        </w:rPr>
        <w:t>ns</w:t>
      </w:r>
      <w:proofErr w:type="spellEnd"/>
      <w:r w:rsidRPr="00816867">
        <w:rPr>
          <w:rFonts w:ascii="Verdana" w:hAnsi="Verdana"/>
          <w:b/>
          <w:color w:val="000000" w:themeColor="text1"/>
        </w:rPr>
        <w:t xml:space="preserve">) que o compõe; </w:t>
      </w:r>
    </w:p>
    <w:p w14:paraId="7FB6A57C" w14:textId="77777777" w:rsidR="00CF3D55" w:rsidRPr="00816867" w:rsidRDefault="00CF3D55" w:rsidP="00CF3D55">
      <w:pPr>
        <w:jc w:val="both"/>
        <w:rPr>
          <w:rFonts w:ascii="Verdana" w:hAnsi="Verdana"/>
          <w:b/>
          <w:color w:val="000000" w:themeColor="text1"/>
        </w:rPr>
      </w:pPr>
    </w:p>
    <w:p w14:paraId="1CF771DF"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a) O(s) valor(es) unitário(s) e total(</w:t>
      </w:r>
      <w:proofErr w:type="spellStart"/>
      <w:r w:rsidRPr="00816867">
        <w:rPr>
          <w:rFonts w:ascii="Verdana" w:hAnsi="Verdana"/>
          <w:b/>
          <w:color w:val="000000" w:themeColor="text1"/>
        </w:rPr>
        <w:t>is</w:t>
      </w:r>
      <w:proofErr w:type="spellEnd"/>
      <w:r w:rsidRPr="00816867">
        <w:rPr>
          <w:rFonts w:ascii="Verdana" w:hAnsi="Verdana"/>
          <w:b/>
          <w:color w:val="000000" w:themeColor="text1"/>
        </w:rPr>
        <w:t xml:space="preserve">) deve(m) ser apresentado(s) em moeda corrente nacional e em algarismo com no máximo 02 (duas) casas decimais. </w:t>
      </w:r>
    </w:p>
    <w:p w14:paraId="5BD83A2C" w14:textId="77777777" w:rsidR="00CF3D55" w:rsidRPr="00816867" w:rsidRDefault="00CF3D55" w:rsidP="00CF3D55">
      <w:pPr>
        <w:jc w:val="both"/>
        <w:rPr>
          <w:rFonts w:ascii="Verdana" w:hAnsi="Verdana"/>
          <w:b/>
          <w:color w:val="000000" w:themeColor="text1"/>
        </w:rPr>
      </w:pPr>
    </w:p>
    <w:p w14:paraId="113C92BD"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b) o valor global deve ser apresentado em moeda corrente nacional, em algarismo e por extenso, com no máximo 02 (duas) casas decimais. </w:t>
      </w:r>
    </w:p>
    <w:p w14:paraId="5BD60D96" w14:textId="77777777" w:rsidR="00CF3D55" w:rsidRPr="00816867" w:rsidRDefault="00CF3D55" w:rsidP="00CF3D55">
      <w:pPr>
        <w:jc w:val="both"/>
        <w:rPr>
          <w:rFonts w:ascii="Verdana" w:hAnsi="Verdana"/>
          <w:b/>
          <w:color w:val="000000" w:themeColor="text1"/>
        </w:rPr>
      </w:pPr>
    </w:p>
    <w:p w14:paraId="3DD424C9"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c)  Quando a divisão do valor total/global pela quantidade licitada resultar em valor com mais de 2 (duas) casas decimais, o valor unitário deverá ser adequado </w:t>
      </w:r>
      <w:r w:rsidRPr="00816867">
        <w:rPr>
          <w:rFonts w:ascii="Verdana" w:hAnsi="Verdana"/>
          <w:b/>
          <w:color w:val="000000" w:themeColor="text1"/>
        </w:rPr>
        <w:lastRenderedPageBreak/>
        <w:t>ao limite de duas casas decimais. O valor global de cada grupo/lote obtido após a adequação deverá ser igual ou inferior ao valor arrematado</w:t>
      </w:r>
    </w:p>
    <w:p w14:paraId="0E93FF13" w14:textId="77777777" w:rsidR="00CF3D55" w:rsidRPr="00816867" w:rsidRDefault="00CF3D55" w:rsidP="00CF3D55">
      <w:pPr>
        <w:jc w:val="both"/>
        <w:rPr>
          <w:rFonts w:ascii="Verdana" w:hAnsi="Verdana"/>
          <w:color w:val="000000" w:themeColor="text1"/>
        </w:rPr>
      </w:pPr>
    </w:p>
    <w:p w14:paraId="5EAD3D63"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8.6.1.5. Declaração de validade da proposta de </w:t>
      </w:r>
      <w:r w:rsidRPr="00816867">
        <w:rPr>
          <w:rFonts w:ascii="Verdana" w:hAnsi="Verdana"/>
          <w:color w:val="000000" w:themeColor="text1"/>
          <w:highlight w:val="yellow"/>
        </w:rPr>
        <w:t>90 (noventa) dias</w:t>
      </w:r>
      <w:r w:rsidRPr="00816867">
        <w:rPr>
          <w:rFonts w:ascii="Verdana" w:hAnsi="Verdana"/>
          <w:color w:val="000000" w:themeColor="text1"/>
        </w:rPr>
        <w:t xml:space="preserve">, contados da assinatura. </w:t>
      </w:r>
    </w:p>
    <w:p w14:paraId="3718F5BA" w14:textId="77777777" w:rsidR="00CF3D55" w:rsidRPr="00816867" w:rsidRDefault="00CF3D55" w:rsidP="00CF3D55">
      <w:pPr>
        <w:jc w:val="both"/>
        <w:rPr>
          <w:rFonts w:ascii="Verdana" w:hAnsi="Verdana"/>
          <w:color w:val="000000" w:themeColor="text1"/>
        </w:rPr>
      </w:pPr>
    </w:p>
    <w:p w14:paraId="5397B696"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1: Excluir ou inserir demais critérios de aceitabilidade da proposta em razão da especificidade do objeto, quando houver. </w:t>
      </w:r>
    </w:p>
    <w:p w14:paraId="7E448669"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p>
    <w:p w14:paraId="25E555E5"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Nota Explicativa 2: Caso entenda necessário, o órgão demandante poderá incluir um Anexo a este Termo de Referência como Modelo de Proposta. </w:t>
      </w:r>
    </w:p>
    <w:p w14:paraId="6A1CED75"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p>
    <w:p w14:paraId="72CE9557"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Nota Explicativa 3: O prazo de validade da proposta poderá ser alterado caso o órgão demandante entenda necessário.</w:t>
      </w:r>
    </w:p>
    <w:p w14:paraId="7A4423C3" w14:textId="77777777" w:rsidR="00CF3D55" w:rsidRPr="00816867" w:rsidRDefault="00CF3D55" w:rsidP="00CF3D55">
      <w:pPr>
        <w:jc w:val="both"/>
        <w:rPr>
          <w:rFonts w:ascii="Verdana" w:hAnsi="Verdana"/>
          <w:color w:val="000000" w:themeColor="text1"/>
        </w:rPr>
      </w:pPr>
    </w:p>
    <w:p w14:paraId="231CE51B"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9. ESTIMATIVAS DO VALOR DA CONTRATAÇÃO </w:t>
      </w:r>
    </w:p>
    <w:p w14:paraId="268DFAA0" w14:textId="77777777" w:rsidR="00CF3D55" w:rsidRPr="00816867" w:rsidRDefault="00CF3D55" w:rsidP="00CF3D55">
      <w:pPr>
        <w:jc w:val="both"/>
        <w:rPr>
          <w:rFonts w:ascii="Verdana" w:hAnsi="Verdana"/>
          <w:color w:val="000000" w:themeColor="text1"/>
        </w:rPr>
      </w:pPr>
    </w:p>
    <w:p w14:paraId="2FD4A059" w14:textId="77777777" w:rsidR="00CF3D55" w:rsidRPr="00816867" w:rsidRDefault="00CF3D55" w:rsidP="00CF3D55">
      <w:pPr>
        <w:jc w:val="both"/>
        <w:rPr>
          <w:rFonts w:ascii="Verdana" w:hAnsi="Verdana"/>
          <w:color w:val="000000" w:themeColor="text1"/>
          <w:highlight w:val="yellow"/>
        </w:rPr>
      </w:pPr>
      <w:r w:rsidRPr="00816867">
        <w:rPr>
          <w:rFonts w:ascii="Verdana" w:hAnsi="Verdana"/>
          <w:color w:val="000000" w:themeColor="text1"/>
          <w:highlight w:val="yellow"/>
        </w:rPr>
        <w:t>9.1. O custo estimado da contratação encontra-se em documento separado e anexo a este Termo de Referência e possui caráter sigiloso,</w:t>
      </w:r>
      <w:r w:rsidRPr="00816867">
        <w:rPr>
          <w:rFonts w:ascii="Verdana" w:hAnsi="Verdana"/>
          <w:color w:val="000000" w:themeColor="text1"/>
        </w:rPr>
        <w:t xml:space="preserve"> sendo tornado público apenas e imediatamente após o julgamento das propostas.</w:t>
      </w:r>
    </w:p>
    <w:p w14:paraId="0B18301B" w14:textId="77777777" w:rsidR="00CF3D55" w:rsidRPr="00816867" w:rsidRDefault="00CF3D55" w:rsidP="00CF3D55">
      <w:pPr>
        <w:jc w:val="both"/>
        <w:rPr>
          <w:rFonts w:ascii="Verdana" w:hAnsi="Verdana"/>
          <w:color w:val="000000" w:themeColor="text1"/>
          <w:highlight w:val="yellow"/>
        </w:rPr>
      </w:pPr>
    </w:p>
    <w:p w14:paraId="39FA3102" w14:textId="77777777" w:rsidR="00CF3D55" w:rsidRPr="00816867" w:rsidRDefault="00CF3D55" w:rsidP="00CF3D55">
      <w:pPr>
        <w:jc w:val="both"/>
        <w:rPr>
          <w:rFonts w:ascii="Verdana" w:hAnsi="Verdana"/>
          <w:color w:val="000000" w:themeColor="text1"/>
          <w:highlight w:val="yellow"/>
        </w:rPr>
      </w:pPr>
      <w:r w:rsidRPr="00816867">
        <w:rPr>
          <w:rFonts w:ascii="Verdana" w:hAnsi="Verdana"/>
          <w:color w:val="000000" w:themeColor="text1"/>
          <w:highlight w:val="yellow"/>
        </w:rPr>
        <w:t>9.2. A não divulgação do custo estimado tem por objetivo evitar que as propostas gravitem em torno do orçamento fixado pela administração, resultando, assim, em maior economia ao erário.</w:t>
      </w:r>
    </w:p>
    <w:p w14:paraId="4E36F237" w14:textId="77777777" w:rsidR="00CF3D55" w:rsidRPr="00816867" w:rsidRDefault="00CF3D55" w:rsidP="00CF3D55">
      <w:pPr>
        <w:jc w:val="both"/>
        <w:rPr>
          <w:rFonts w:ascii="Verdana" w:hAnsi="Verdana"/>
          <w:color w:val="000000" w:themeColor="text1"/>
        </w:rPr>
      </w:pPr>
    </w:p>
    <w:p w14:paraId="2CF715AD"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1E0764B1" w14:textId="77777777" w:rsidR="00CF3D55" w:rsidRPr="00816867" w:rsidRDefault="00CF3D55" w:rsidP="00CF3D55">
      <w:pPr>
        <w:jc w:val="both"/>
        <w:rPr>
          <w:rFonts w:ascii="Verdana" w:hAnsi="Verdana"/>
          <w:color w:val="000000" w:themeColor="text1"/>
        </w:rPr>
      </w:pPr>
    </w:p>
    <w:p w14:paraId="1CAEA1C9"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9.1. O custo estimado total da contratação é de R$... (por extenso), conforme valores apostos na </w:t>
      </w:r>
      <w:r w:rsidRPr="00816867">
        <w:rPr>
          <w:rFonts w:ascii="Verdana" w:hAnsi="Verdana"/>
          <w:color w:val="000000" w:themeColor="text1"/>
          <w:highlight w:val="yellow"/>
        </w:rPr>
        <w:t xml:space="preserve">[tabela disposta no item 1] </w:t>
      </w:r>
      <w:r w:rsidRPr="00816867">
        <w:rPr>
          <w:rFonts w:ascii="Verdana" w:hAnsi="Verdana"/>
          <w:b/>
          <w:color w:val="000000" w:themeColor="text1"/>
          <w:highlight w:val="yellow"/>
          <w:u w:val="single"/>
        </w:rPr>
        <w:t>OU</w:t>
      </w:r>
      <w:r w:rsidRPr="00816867">
        <w:rPr>
          <w:rFonts w:ascii="Verdana" w:hAnsi="Verdana"/>
          <w:color w:val="000000" w:themeColor="text1"/>
          <w:highlight w:val="yellow"/>
        </w:rPr>
        <w:t xml:space="preserve"> [em documento apartado].</w:t>
      </w:r>
      <w:r w:rsidRPr="00816867">
        <w:rPr>
          <w:rFonts w:ascii="Verdana" w:hAnsi="Verdana"/>
          <w:color w:val="000000" w:themeColor="text1"/>
        </w:rPr>
        <w:t xml:space="preserve"> </w:t>
      </w:r>
    </w:p>
    <w:p w14:paraId="72815A6F" w14:textId="77777777" w:rsidR="00CF3D55" w:rsidRPr="00816867" w:rsidRDefault="00CF3D55" w:rsidP="00CF3D55">
      <w:pPr>
        <w:jc w:val="both"/>
        <w:rPr>
          <w:rFonts w:ascii="Verdana" w:hAnsi="Verdana"/>
          <w:color w:val="000000" w:themeColor="text1"/>
        </w:rPr>
      </w:pPr>
    </w:p>
    <w:p w14:paraId="677739ED" w14:textId="77777777" w:rsidR="00CF3D55" w:rsidRPr="00816867" w:rsidRDefault="00CF3D55" w:rsidP="00CF3D55">
      <w:pPr>
        <w:jc w:val="both"/>
        <w:rPr>
          <w:rFonts w:ascii="Verdana" w:hAnsi="Verdana"/>
          <w:b/>
          <w:color w:val="000000" w:themeColor="text1"/>
          <w:u w:val="single"/>
        </w:rPr>
      </w:pPr>
      <w:r w:rsidRPr="00816867">
        <w:rPr>
          <w:rFonts w:ascii="Verdana" w:hAnsi="Verdana"/>
          <w:b/>
          <w:color w:val="000000" w:themeColor="text1"/>
          <w:u w:val="single"/>
        </w:rPr>
        <w:t xml:space="preserve">OU </w:t>
      </w:r>
    </w:p>
    <w:p w14:paraId="63F61EA0" w14:textId="77777777" w:rsidR="00CF3D55" w:rsidRPr="00816867" w:rsidRDefault="00CF3D55" w:rsidP="00CF3D55">
      <w:pPr>
        <w:jc w:val="both"/>
        <w:rPr>
          <w:rFonts w:ascii="Verdana" w:hAnsi="Verdana"/>
          <w:color w:val="000000" w:themeColor="text1"/>
        </w:rPr>
      </w:pPr>
    </w:p>
    <w:p w14:paraId="7401BEAF"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9.1. O valor de referência para aplicação do maior desconto corresponde a R</w:t>
      </w:r>
      <w:r w:rsidRPr="00816867">
        <w:rPr>
          <w:rFonts w:ascii="Verdana" w:hAnsi="Verdana"/>
          <w:color w:val="000000" w:themeColor="text1"/>
          <w:highlight w:val="yellow"/>
        </w:rPr>
        <w:t>$</w:t>
      </w:r>
      <w:proofErr w:type="gramStart"/>
      <w:r w:rsidRPr="00816867">
        <w:rPr>
          <w:rFonts w:ascii="Verdana" w:hAnsi="Verdana"/>
          <w:color w:val="000000" w:themeColor="text1"/>
          <w:highlight w:val="yellow"/>
        </w:rPr>
        <w:t>.....</w:t>
      </w:r>
      <w:proofErr w:type="gramEnd"/>
      <w:r w:rsidRPr="00816867">
        <w:rPr>
          <w:rFonts w:ascii="Verdana" w:hAnsi="Verdana"/>
          <w:color w:val="000000" w:themeColor="text1"/>
          <w:highlight w:val="yellow"/>
        </w:rPr>
        <w:t>,</w:t>
      </w:r>
      <w:r w:rsidRPr="00816867">
        <w:rPr>
          <w:rFonts w:ascii="Verdana" w:hAnsi="Verdana"/>
          <w:color w:val="000000" w:themeColor="text1"/>
        </w:rPr>
        <w:t xml:space="preserve"> conforme disposto na </w:t>
      </w:r>
      <w:r w:rsidRPr="00816867">
        <w:rPr>
          <w:rFonts w:ascii="Verdana" w:hAnsi="Verdana"/>
          <w:color w:val="000000" w:themeColor="text1"/>
          <w:highlight w:val="yellow"/>
        </w:rPr>
        <w:t xml:space="preserve">[tabela disposta no item 1] </w:t>
      </w:r>
      <w:r w:rsidRPr="00816867">
        <w:rPr>
          <w:rFonts w:ascii="Verdana" w:hAnsi="Verdana"/>
          <w:b/>
          <w:color w:val="000000" w:themeColor="text1"/>
          <w:highlight w:val="yellow"/>
          <w:u w:val="single"/>
        </w:rPr>
        <w:t>OU</w:t>
      </w:r>
      <w:r w:rsidRPr="00816867">
        <w:rPr>
          <w:rFonts w:ascii="Verdana" w:hAnsi="Verdana"/>
          <w:color w:val="000000" w:themeColor="text1"/>
          <w:highlight w:val="yellow"/>
        </w:rPr>
        <w:t xml:space="preserve"> [em documento apartado].</w:t>
      </w:r>
      <w:r w:rsidRPr="00816867">
        <w:rPr>
          <w:rFonts w:ascii="Verdana" w:hAnsi="Verdana"/>
          <w:color w:val="000000" w:themeColor="text1"/>
        </w:rPr>
        <w:t xml:space="preserve"> </w:t>
      </w:r>
    </w:p>
    <w:p w14:paraId="01FD2242" w14:textId="77777777" w:rsidR="00CF3D55" w:rsidRPr="00816867" w:rsidRDefault="00CF3D55" w:rsidP="00CF3D55">
      <w:pPr>
        <w:jc w:val="both"/>
        <w:rPr>
          <w:rFonts w:ascii="Verdana" w:hAnsi="Verdana"/>
          <w:color w:val="000000" w:themeColor="text1"/>
        </w:rPr>
      </w:pPr>
    </w:p>
    <w:p w14:paraId="6717F9FE"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 xml:space="preserve">10. ADEQUAÇÃO ORÇAMENTÁRIA </w:t>
      </w:r>
    </w:p>
    <w:p w14:paraId="1DDE7213" w14:textId="77777777" w:rsidR="00CF3D55" w:rsidRPr="00816867" w:rsidRDefault="00CF3D55" w:rsidP="00CF3D55">
      <w:pPr>
        <w:jc w:val="both"/>
        <w:rPr>
          <w:rFonts w:ascii="Verdana" w:hAnsi="Verdana"/>
          <w:color w:val="000000" w:themeColor="text1"/>
        </w:rPr>
      </w:pPr>
    </w:p>
    <w:p w14:paraId="79CB037D"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10.1. As despesas decorrentes do presente procedimento serão acobertadas pela (s) seguinte (s) dotação (</w:t>
      </w:r>
      <w:proofErr w:type="spellStart"/>
      <w:r w:rsidRPr="00816867">
        <w:rPr>
          <w:rFonts w:ascii="Verdana" w:hAnsi="Verdana"/>
          <w:color w:val="000000" w:themeColor="text1"/>
        </w:rPr>
        <w:t>ções</w:t>
      </w:r>
      <w:proofErr w:type="spellEnd"/>
      <w:r w:rsidRPr="00816867">
        <w:rPr>
          <w:rFonts w:ascii="Verdana" w:hAnsi="Verdana"/>
          <w:color w:val="000000" w:themeColor="text1"/>
        </w:rPr>
        <w:t>) orçamentária(s):</w:t>
      </w:r>
      <w:r w:rsidRPr="00816867">
        <w:rPr>
          <w:rFonts w:ascii="Verdana" w:hAnsi="Verdana"/>
          <w:color w:val="000000" w:themeColor="text1"/>
          <w:highlight w:val="yellow"/>
        </w:rPr>
        <w:t>.................</w:t>
      </w:r>
      <w:r w:rsidRPr="00816867">
        <w:rPr>
          <w:rFonts w:ascii="Verdana" w:hAnsi="Verdana"/>
          <w:color w:val="000000" w:themeColor="text1"/>
        </w:rPr>
        <w:t xml:space="preserve"> </w:t>
      </w:r>
    </w:p>
    <w:p w14:paraId="7C51C246" w14:textId="77777777" w:rsidR="00CF3D55" w:rsidRPr="00816867" w:rsidRDefault="00CF3D55" w:rsidP="00CF3D55">
      <w:pPr>
        <w:jc w:val="both"/>
        <w:rPr>
          <w:rFonts w:ascii="Verdana" w:hAnsi="Verdana"/>
          <w:color w:val="000000" w:themeColor="text1"/>
        </w:rPr>
      </w:pPr>
    </w:p>
    <w:p w14:paraId="6796FEF9"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10.2. A dotação relativa aos exercícios financeiros subsequentes será indicada após aprovação da Lei Orçamentária respectiva e liberação dos créditos correspondentes, mediante apostilamento. </w:t>
      </w:r>
    </w:p>
    <w:p w14:paraId="26C086ED" w14:textId="77777777" w:rsidR="00CF3D55" w:rsidRPr="00816867" w:rsidRDefault="00CF3D55" w:rsidP="00CF3D55">
      <w:pPr>
        <w:jc w:val="both"/>
        <w:rPr>
          <w:rFonts w:ascii="Verdana" w:hAnsi="Verdana"/>
          <w:color w:val="000000" w:themeColor="text1"/>
        </w:rPr>
      </w:pPr>
    </w:p>
    <w:p w14:paraId="4304FE3A"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t>OU</w:t>
      </w:r>
    </w:p>
    <w:p w14:paraId="3199BF87" w14:textId="77777777" w:rsidR="00CF3D55" w:rsidRPr="00816867" w:rsidRDefault="00CF3D55" w:rsidP="00CF3D55">
      <w:pPr>
        <w:jc w:val="both"/>
        <w:rPr>
          <w:rFonts w:ascii="Verdana" w:hAnsi="Verdana"/>
          <w:b/>
          <w:color w:val="000000" w:themeColor="text1"/>
        </w:rPr>
      </w:pPr>
    </w:p>
    <w:p w14:paraId="72556A51"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10.2. Na hipótese de registro de preços, somente será exigida a previsão de recursos orçamentários, quando da formalização do contrato ou de outro instrumento hábil.  </w:t>
      </w:r>
    </w:p>
    <w:p w14:paraId="51DCA22E" w14:textId="77777777" w:rsidR="00CF3D55" w:rsidRPr="00816867" w:rsidRDefault="00CF3D55" w:rsidP="00CF3D55">
      <w:pPr>
        <w:jc w:val="both"/>
        <w:rPr>
          <w:rFonts w:ascii="Verdana" w:hAnsi="Verdana"/>
          <w:color w:val="000000" w:themeColor="text1"/>
        </w:rPr>
      </w:pPr>
    </w:p>
    <w:p w14:paraId="1846A930" w14:textId="77777777" w:rsidR="00CF3D55" w:rsidRPr="00816867" w:rsidRDefault="00CF3D55" w:rsidP="00CF3D55">
      <w:pPr>
        <w:jc w:val="both"/>
        <w:rPr>
          <w:rFonts w:ascii="Verdana" w:hAnsi="Verdana"/>
          <w:b/>
          <w:color w:val="000000" w:themeColor="text1"/>
        </w:rPr>
      </w:pPr>
      <w:r w:rsidRPr="00816867">
        <w:rPr>
          <w:rFonts w:ascii="Verdana" w:hAnsi="Verdana"/>
          <w:b/>
          <w:color w:val="000000" w:themeColor="text1"/>
        </w:rPr>
        <w:lastRenderedPageBreak/>
        <w:t>11. OUTRAS INFORMAÇÕES</w:t>
      </w:r>
    </w:p>
    <w:p w14:paraId="69D54E2F" w14:textId="77777777" w:rsidR="00CF3D55" w:rsidRPr="00816867" w:rsidRDefault="00CF3D55" w:rsidP="00CF3D55">
      <w:pPr>
        <w:jc w:val="both"/>
        <w:rPr>
          <w:rFonts w:ascii="Verdana" w:hAnsi="Verdana"/>
          <w:color w:val="000000" w:themeColor="text1"/>
        </w:rPr>
      </w:pPr>
    </w:p>
    <w:p w14:paraId="3725404F" w14:textId="77777777" w:rsidR="00CF3D55" w:rsidRPr="00816867" w:rsidRDefault="00CF3D55" w:rsidP="00CF3D55">
      <w:pPr>
        <w:pBdr>
          <w:top w:val="single" w:sz="4" w:space="1" w:color="auto"/>
          <w:left w:val="single" w:sz="4" w:space="4" w:color="auto"/>
          <w:bottom w:val="single" w:sz="4" w:space="1" w:color="auto"/>
          <w:right w:val="single" w:sz="4" w:space="4" w:color="auto"/>
        </w:pBdr>
        <w:jc w:val="both"/>
        <w:rPr>
          <w:rFonts w:ascii="Verdana" w:hAnsi="Verdana"/>
          <w:b/>
          <w:color w:val="000000" w:themeColor="text1"/>
        </w:rPr>
      </w:pPr>
      <w:r w:rsidRPr="00816867">
        <w:rPr>
          <w:rFonts w:ascii="Verdana" w:hAnsi="Verdana"/>
          <w:b/>
          <w:color w:val="000000" w:themeColor="text1"/>
        </w:rPr>
        <w:t xml:space="preserve"> Nota Explicativa: Acrescentar neste campo alguma informação necessária e não contemplada nos itens acima.</w:t>
      </w:r>
    </w:p>
    <w:p w14:paraId="2B20EB5F" w14:textId="77777777" w:rsidR="00CF3D55" w:rsidRPr="00816867" w:rsidRDefault="00CF3D55" w:rsidP="00CF3D55">
      <w:pPr>
        <w:jc w:val="both"/>
        <w:rPr>
          <w:rFonts w:ascii="Verdana" w:hAnsi="Verdana"/>
          <w:color w:val="000000" w:themeColor="text1"/>
          <w:highlight w:val="green"/>
        </w:rPr>
      </w:pPr>
    </w:p>
    <w:p w14:paraId="28F258BB" w14:textId="77777777" w:rsidR="00CF3D55" w:rsidRPr="00816867" w:rsidRDefault="00CF3D55" w:rsidP="00CF3D55">
      <w:pPr>
        <w:jc w:val="both"/>
        <w:rPr>
          <w:rFonts w:ascii="Verdana" w:hAnsi="Verdana"/>
          <w:color w:val="000000" w:themeColor="text1"/>
          <w:highlight w:val="green"/>
        </w:rPr>
      </w:pPr>
    </w:p>
    <w:p w14:paraId="7442C0C4"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Laguna Carapã/MS, </w:t>
      </w:r>
      <w:proofErr w:type="spellStart"/>
      <w:r w:rsidRPr="00816867">
        <w:rPr>
          <w:rFonts w:ascii="Verdana" w:hAnsi="Verdana"/>
          <w:color w:val="000000" w:themeColor="text1"/>
        </w:rPr>
        <w:t>xxx</w:t>
      </w:r>
      <w:proofErr w:type="spellEnd"/>
      <w:r w:rsidRPr="00816867">
        <w:rPr>
          <w:rFonts w:ascii="Verdana" w:hAnsi="Verdana"/>
          <w:color w:val="000000" w:themeColor="text1"/>
        </w:rPr>
        <w:t xml:space="preserve"> de </w:t>
      </w:r>
      <w:proofErr w:type="spellStart"/>
      <w:r w:rsidRPr="00816867">
        <w:rPr>
          <w:rFonts w:ascii="Verdana" w:hAnsi="Verdana"/>
          <w:color w:val="000000" w:themeColor="text1"/>
        </w:rPr>
        <w:t>xxxxxxxx</w:t>
      </w:r>
      <w:proofErr w:type="spellEnd"/>
      <w:r w:rsidRPr="00816867">
        <w:rPr>
          <w:rFonts w:ascii="Verdana" w:hAnsi="Verdana"/>
          <w:color w:val="000000" w:themeColor="text1"/>
        </w:rPr>
        <w:t xml:space="preserve"> de 202x.</w:t>
      </w:r>
    </w:p>
    <w:p w14:paraId="3FEA204E" w14:textId="77777777" w:rsidR="00CF3D55" w:rsidRPr="00816867" w:rsidRDefault="00CF3D55" w:rsidP="00CF3D55">
      <w:pPr>
        <w:jc w:val="both"/>
        <w:rPr>
          <w:rFonts w:ascii="Verdana" w:hAnsi="Verdana"/>
          <w:color w:val="000000" w:themeColor="text1"/>
        </w:rPr>
      </w:pPr>
    </w:p>
    <w:p w14:paraId="13E628FB" w14:textId="77777777" w:rsidR="00CF3D55" w:rsidRPr="00816867" w:rsidRDefault="00CF3D55" w:rsidP="00CF3D55">
      <w:pPr>
        <w:jc w:val="both"/>
        <w:rPr>
          <w:rFonts w:ascii="Verdana" w:hAnsi="Verdana"/>
          <w:color w:val="000000" w:themeColor="text1"/>
        </w:rPr>
      </w:pPr>
      <w:r w:rsidRPr="00816867">
        <w:rPr>
          <w:rFonts w:ascii="Verdana" w:hAnsi="Verdana"/>
          <w:color w:val="000000" w:themeColor="text1"/>
        </w:rPr>
        <w:t xml:space="preserve">ELABORADO POR: </w:t>
      </w:r>
    </w:p>
    <w:p w14:paraId="7FBED416" w14:textId="77777777" w:rsidR="00CF3D55" w:rsidRPr="00816867" w:rsidRDefault="00CF3D55" w:rsidP="00CF3D55">
      <w:pPr>
        <w:tabs>
          <w:tab w:val="left" w:pos="4625"/>
        </w:tabs>
        <w:jc w:val="both"/>
        <w:rPr>
          <w:rFonts w:ascii="Verdana" w:hAnsi="Verdana"/>
          <w:color w:val="000000" w:themeColor="text1"/>
        </w:rPr>
      </w:pPr>
    </w:p>
    <w:p w14:paraId="56DB44F4" w14:textId="77777777" w:rsidR="00CF3D55" w:rsidRPr="00816867" w:rsidRDefault="00CF3D55" w:rsidP="00CF3D55">
      <w:pPr>
        <w:tabs>
          <w:tab w:val="left" w:pos="4625"/>
        </w:tabs>
        <w:jc w:val="both"/>
        <w:rPr>
          <w:rFonts w:ascii="Verdana" w:hAnsi="Verdana"/>
          <w:color w:val="000000" w:themeColor="text1"/>
        </w:rPr>
      </w:pPr>
    </w:p>
    <w:p w14:paraId="34F13350" w14:textId="77777777" w:rsidR="00CF3D55" w:rsidRPr="00816867" w:rsidRDefault="00CF3D55" w:rsidP="00CF3D55">
      <w:pPr>
        <w:tabs>
          <w:tab w:val="left" w:pos="4625"/>
        </w:tabs>
        <w:jc w:val="both"/>
        <w:rPr>
          <w:rFonts w:ascii="Verdana" w:hAnsi="Verdana"/>
          <w:color w:val="000000" w:themeColor="text1"/>
        </w:rPr>
      </w:pPr>
      <w:r w:rsidRPr="00816867">
        <w:rPr>
          <w:rFonts w:ascii="Verdana" w:hAnsi="Verdana"/>
          <w:color w:val="000000" w:themeColor="text1"/>
        </w:rPr>
        <w:t xml:space="preserve">__________________________________ </w:t>
      </w:r>
    </w:p>
    <w:p w14:paraId="244A4268" w14:textId="77777777" w:rsidR="00CF3D55" w:rsidRPr="00816867" w:rsidRDefault="00CF3D55" w:rsidP="00CF3D55">
      <w:pPr>
        <w:tabs>
          <w:tab w:val="left" w:pos="4625"/>
        </w:tabs>
        <w:jc w:val="both"/>
        <w:rPr>
          <w:rFonts w:ascii="Verdana" w:hAnsi="Verdana"/>
          <w:color w:val="000000" w:themeColor="text1"/>
        </w:rPr>
      </w:pPr>
      <w:r w:rsidRPr="00816867">
        <w:rPr>
          <w:rFonts w:ascii="Verdana" w:hAnsi="Verdana"/>
          <w:color w:val="000000" w:themeColor="text1"/>
        </w:rPr>
        <w:t>Identificação e assinatura do servidor (ou equipe) responsável</w:t>
      </w:r>
    </w:p>
    <w:p w14:paraId="4FE2480D" w14:textId="77777777" w:rsidR="00CF3D55" w:rsidRPr="00816867" w:rsidRDefault="00CF3D55" w:rsidP="00CF3D55">
      <w:pPr>
        <w:tabs>
          <w:tab w:val="left" w:pos="4625"/>
        </w:tabs>
        <w:jc w:val="both"/>
        <w:rPr>
          <w:rFonts w:ascii="Verdana" w:hAnsi="Verdana"/>
          <w:color w:val="000000" w:themeColor="text1"/>
        </w:rPr>
      </w:pPr>
    </w:p>
    <w:p w14:paraId="36F3045F" w14:textId="77777777" w:rsidR="00CF3D55" w:rsidRPr="00816867" w:rsidRDefault="00CF3D55" w:rsidP="00CF3D55">
      <w:pPr>
        <w:tabs>
          <w:tab w:val="left" w:pos="4625"/>
        </w:tabs>
        <w:rPr>
          <w:rFonts w:ascii="Verdana" w:hAnsi="Verdana"/>
          <w:color w:val="000000" w:themeColor="text1"/>
        </w:rPr>
      </w:pPr>
    </w:p>
    <w:p w14:paraId="23FB8EB3" w14:textId="77777777" w:rsidR="00CF3D55" w:rsidRPr="00816867" w:rsidRDefault="00CF3D55" w:rsidP="00CF3D55">
      <w:pPr>
        <w:tabs>
          <w:tab w:val="left" w:pos="4625"/>
        </w:tabs>
        <w:rPr>
          <w:rFonts w:ascii="Verdana" w:hAnsi="Verdana"/>
          <w:color w:val="000000" w:themeColor="text1"/>
        </w:rPr>
      </w:pPr>
      <w:r w:rsidRPr="00816867">
        <w:rPr>
          <w:rFonts w:ascii="Verdana" w:hAnsi="Verdana"/>
          <w:color w:val="000000" w:themeColor="text1"/>
        </w:rPr>
        <w:t>APROVADO POR:</w:t>
      </w:r>
    </w:p>
    <w:p w14:paraId="049E28DF" w14:textId="77777777" w:rsidR="00CF3D55" w:rsidRPr="00816867" w:rsidRDefault="00CF3D55" w:rsidP="00CF3D55">
      <w:pPr>
        <w:tabs>
          <w:tab w:val="left" w:pos="4625"/>
        </w:tabs>
        <w:jc w:val="center"/>
        <w:rPr>
          <w:rFonts w:ascii="Verdana" w:hAnsi="Verdana"/>
          <w:color w:val="000000" w:themeColor="text1"/>
          <w:highlight w:val="green"/>
        </w:rPr>
      </w:pPr>
    </w:p>
    <w:p w14:paraId="42929D32" w14:textId="77777777" w:rsidR="00CF3D55" w:rsidRPr="00816867" w:rsidRDefault="00CF3D55" w:rsidP="00CF3D55">
      <w:pPr>
        <w:tabs>
          <w:tab w:val="left" w:pos="4625"/>
        </w:tabs>
        <w:jc w:val="center"/>
        <w:rPr>
          <w:rFonts w:ascii="Verdana" w:hAnsi="Verdana"/>
          <w:color w:val="000000" w:themeColor="text1"/>
        </w:rPr>
      </w:pPr>
    </w:p>
    <w:p w14:paraId="0DA56B1F" w14:textId="77777777" w:rsidR="00CF3D55" w:rsidRPr="00816867" w:rsidRDefault="00CF3D55" w:rsidP="00CF3D55">
      <w:pPr>
        <w:tabs>
          <w:tab w:val="left" w:pos="4625"/>
        </w:tabs>
        <w:jc w:val="center"/>
        <w:rPr>
          <w:rFonts w:ascii="Verdana" w:hAnsi="Verdana"/>
          <w:color w:val="000000" w:themeColor="text1"/>
        </w:rPr>
      </w:pPr>
      <w:r w:rsidRPr="00816867">
        <w:rPr>
          <w:rFonts w:ascii="Verdana" w:hAnsi="Verdana"/>
          <w:color w:val="000000" w:themeColor="text1"/>
        </w:rPr>
        <w:t>______________________</w:t>
      </w:r>
    </w:p>
    <w:p w14:paraId="1E0B4394" w14:textId="77777777" w:rsidR="00CF3D55" w:rsidRPr="00816867" w:rsidRDefault="00CF3D55" w:rsidP="00CF3D55">
      <w:pPr>
        <w:tabs>
          <w:tab w:val="left" w:pos="4625"/>
        </w:tabs>
        <w:jc w:val="center"/>
        <w:rPr>
          <w:rFonts w:ascii="Verdana" w:hAnsi="Verdana"/>
          <w:color w:val="000000" w:themeColor="text1"/>
        </w:rPr>
      </w:pPr>
      <w:r w:rsidRPr="00816867">
        <w:rPr>
          <w:rFonts w:ascii="Verdana" w:hAnsi="Verdana"/>
          <w:color w:val="000000" w:themeColor="text1"/>
        </w:rPr>
        <w:t xml:space="preserve">Secretário Municipal de </w:t>
      </w:r>
      <w:proofErr w:type="spellStart"/>
      <w:r w:rsidRPr="00816867">
        <w:rPr>
          <w:rFonts w:ascii="Verdana" w:hAnsi="Verdana"/>
          <w:color w:val="000000" w:themeColor="text1"/>
        </w:rPr>
        <w:t>xxxxxxxxxxxxxxxxx</w:t>
      </w:r>
      <w:proofErr w:type="spellEnd"/>
    </w:p>
    <w:p w14:paraId="312C4AE6" w14:textId="77777777" w:rsidR="00CF3D55" w:rsidRPr="00816867" w:rsidRDefault="00CF3D55" w:rsidP="00CF3D55">
      <w:pPr>
        <w:pStyle w:val="dou-paragraph"/>
        <w:shd w:val="clear" w:color="auto" w:fill="FFFFFF"/>
        <w:spacing w:before="0" w:beforeAutospacing="0" w:after="109" w:afterAutospacing="0"/>
        <w:jc w:val="both"/>
        <w:rPr>
          <w:rFonts w:ascii="Calibri" w:hAnsi="Calibri" w:cs="Calibri"/>
          <w:color w:val="000000" w:themeColor="text1"/>
        </w:rPr>
      </w:pPr>
    </w:p>
    <w:p w14:paraId="0B4233FF" w14:textId="77777777" w:rsidR="00CF3D55" w:rsidRPr="00816867" w:rsidRDefault="00CF3D55" w:rsidP="00CF3D55">
      <w:pPr>
        <w:rPr>
          <w:color w:val="000000" w:themeColor="text1"/>
        </w:rPr>
      </w:pPr>
    </w:p>
    <w:p w14:paraId="4C732616" w14:textId="5098F933" w:rsidR="00CE0A59" w:rsidRPr="00CF3D55" w:rsidRDefault="00CE0A59" w:rsidP="00CF3D55"/>
    <w:sectPr w:rsidR="00CE0A59" w:rsidRPr="00CF3D55" w:rsidSect="00CE0A5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134" w:bottom="2269" w:left="1701" w:header="425" w:footer="7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EC5D" w14:textId="77777777" w:rsidR="006276DF" w:rsidRDefault="006276DF">
      <w:r>
        <w:separator/>
      </w:r>
    </w:p>
  </w:endnote>
  <w:endnote w:type="continuationSeparator" w:id="0">
    <w:p w14:paraId="733E8FC0" w14:textId="77777777" w:rsidR="006276DF" w:rsidRDefault="0062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91E4" w14:textId="77777777" w:rsidR="007D4393" w:rsidRDefault="007D439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84B0" w14:textId="77940A63" w:rsidR="007D4393" w:rsidRPr="000045F0" w:rsidRDefault="007D4393" w:rsidP="00E14048">
    <w:pPr>
      <w:pStyle w:val="Rodap"/>
      <w:jc w:val="center"/>
      <w:rPr>
        <w:b/>
        <w:color w:val="1F497D"/>
        <w:sz w:val="16"/>
      </w:rPr>
    </w:pPr>
    <w:r>
      <w:rPr>
        <w:b/>
        <w:noProof/>
        <w:color w:val="1F497D"/>
        <w:sz w:val="16"/>
      </w:rPr>
      <w:drawing>
        <wp:anchor distT="0" distB="0" distL="114300" distR="114300" simplePos="0" relativeHeight="251658752" behindDoc="0" locked="0" layoutInCell="1" allowOverlap="1" wp14:anchorId="188CD2FF" wp14:editId="6D874A83">
          <wp:simplePos x="0" y="0"/>
          <wp:positionH relativeFrom="margin">
            <wp:posOffset>19050</wp:posOffset>
          </wp:positionH>
          <wp:positionV relativeFrom="paragraph">
            <wp:posOffset>-421005</wp:posOffset>
          </wp:positionV>
          <wp:extent cx="1049020" cy="1080135"/>
          <wp:effectExtent l="0" t="0" r="0" b="0"/>
          <wp:wrapNone/>
          <wp:docPr id="4"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020" cy="1080135"/>
                  </a:xfrm>
                  <a:prstGeom prst="rect">
                    <a:avLst/>
                  </a:prstGeom>
                  <a:noFill/>
                  <a:ln>
                    <a:noFill/>
                  </a:ln>
                </pic:spPr>
              </pic:pic>
            </a:graphicData>
          </a:graphic>
        </wp:anchor>
      </w:drawing>
    </w:r>
    <w:r w:rsidR="00316DAF">
      <w:rPr>
        <w:rFonts w:ascii="Arial Black" w:hAnsi="Arial Black"/>
        <w:noProof/>
        <w:color w:val="1F497D"/>
        <w:sz w:val="18"/>
      </w:rPr>
      <mc:AlternateContent>
        <mc:Choice Requires="wps">
          <w:drawing>
            <wp:anchor distT="4294967295" distB="4294967295" distL="114300" distR="114300" simplePos="0" relativeHeight="251658240" behindDoc="0" locked="0" layoutInCell="1" allowOverlap="1" wp14:anchorId="7A428789" wp14:editId="72992101">
              <wp:simplePos x="0" y="0"/>
              <wp:positionH relativeFrom="margin">
                <wp:posOffset>-110490</wp:posOffset>
              </wp:positionH>
              <wp:positionV relativeFrom="paragraph">
                <wp:posOffset>-437516</wp:posOffset>
              </wp:positionV>
              <wp:extent cx="5962650" cy="0"/>
              <wp:effectExtent l="0" t="0" r="0" b="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9050">
                        <a:solidFill>
                          <a:srgbClr val="1F497D"/>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692DA5" id="Conector reto 5"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7pt,-34.45pt" to="460.8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" strokecolor="#1f497d" strokeweight="1.5pt">
              <w10:wrap anchorx="margin"/>
            </v:line>
          </w:pict>
        </mc:Fallback>
      </mc:AlternateContent>
    </w:r>
    <w:r w:rsidRPr="000045F0">
      <w:rPr>
        <w:b/>
        <w:color w:val="1F497D"/>
        <w:sz w:val="16"/>
      </w:rPr>
      <w:t>AV. Erva Mate N.º 650 -</w:t>
    </w:r>
    <w:r>
      <w:rPr>
        <w:b/>
        <w:color w:val="1F497D"/>
        <w:sz w:val="16"/>
      </w:rPr>
      <w:t xml:space="preserve"> </w:t>
    </w:r>
    <w:r w:rsidRPr="000045F0">
      <w:rPr>
        <w:b/>
        <w:color w:val="1F497D"/>
        <w:sz w:val="16"/>
      </w:rPr>
      <w:t>Fone: (</w:t>
    </w:r>
    <w:r>
      <w:rPr>
        <w:b/>
        <w:color w:val="1F497D"/>
        <w:sz w:val="16"/>
      </w:rPr>
      <w:t>67) 3438-1202</w:t>
    </w:r>
    <w:r w:rsidRPr="000045F0">
      <w:rPr>
        <w:b/>
        <w:color w:val="1F497D"/>
        <w:sz w:val="16"/>
      </w:rPr>
      <w:t xml:space="preserve"> e 3438-1192 </w:t>
    </w:r>
  </w:p>
  <w:p w14:paraId="0830192D" w14:textId="77777777" w:rsidR="007D4393" w:rsidRPr="000045F0" w:rsidRDefault="007D4393" w:rsidP="00E14048">
    <w:pPr>
      <w:pStyle w:val="Rodap"/>
      <w:jc w:val="center"/>
      <w:rPr>
        <w:b/>
        <w:color w:val="1F497D"/>
        <w:sz w:val="16"/>
      </w:rPr>
    </w:pPr>
    <w:r w:rsidRPr="000045F0">
      <w:rPr>
        <w:b/>
        <w:color w:val="1F497D"/>
        <w:sz w:val="16"/>
      </w:rPr>
      <w:t>CEP 79920-000 – Laguna Carapã - MS</w:t>
    </w:r>
  </w:p>
  <w:p w14:paraId="38428088" w14:textId="77777777" w:rsidR="007D4393" w:rsidRPr="000045F0" w:rsidRDefault="007D4393" w:rsidP="00E14048">
    <w:pPr>
      <w:pStyle w:val="Rodap"/>
      <w:jc w:val="center"/>
      <w:rPr>
        <w:b/>
        <w:color w:val="1F497D"/>
        <w:sz w:val="16"/>
      </w:rPr>
    </w:pPr>
    <w:r w:rsidRPr="000045F0">
      <w:rPr>
        <w:b/>
        <w:color w:val="1F497D"/>
        <w:sz w:val="18"/>
      </w:rPr>
      <w:t>Email</w:t>
    </w:r>
    <w:r w:rsidRPr="000045F0">
      <w:rPr>
        <w:b/>
        <w:color w:val="1F497D"/>
        <w:sz w:val="16"/>
      </w:rPr>
      <w:t xml:space="preserve">:gabinete@lagunacarapa.ms.gov.br – site: www.lagunacarapa.ms.gov.br </w:t>
    </w:r>
  </w:p>
  <w:p w14:paraId="6A49A92F" w14:textId="77777777" w:rsidR="007D4393" w:rsidRDefault="007D439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C634" w14:textId="77777777" w:rsidR="007D4393" w:rsidRDefault="007D439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A01FA" w14:textId="77777777" w:rsidR="006276DF" w:rsidRDefault="006276DF">
      <w:r>
        <w:separator/>
      </w:r>
    </w:p>
  </w:footnote>
  <w:footnote w:type="continuationSeparator" w:id="0">
    <w:p w14:paraId="06C14CB3" w14:textId="77777777" w:rsidR="006276DF" w:rsidRDefault="0062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33B1" w14:textId="77777777" w:rsidR="007D4393" w:rsidRDefault="007D439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8426" w14:textId="77777777" w:rsidR="007D4393" w:rsidRDefault="007D4393" w:rsidP="00DF1724">
    <w:pPr>
      <w:pStyle w:val="Cabealho"/>
      <w:jc w:val="center"/>
    </w:pPr>
    <w:r w:rsidRPr="00D22275">
      <w:rPr>
        <w:noProof/>
      </w:rPr>
      <w:drawing>
        <wp:inline distT="0" distB="0" distL="0" distR="0" wp14:anchorId="5F83301B" wp14:editId="46D959C5">
          <wp:extent cx="990600" cy="895350"/>
          <wp:effectExtent l="0" t="0" r="0" b="0"/>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95350"/>
                  </a:xfrm>
                  <a:prstGeom prst="rect">
                    <a:avLst/>
                  </a:prstGeom>
                  <a:noFill/>
                  <a:ln>
                    <a:noFill/>
                  </a:ln>
                </pic:spPr>
              </pic:pic>
            </a:graphicData>
          </a:graphic>
        </wp:inline>
      </w:drawing>
    </w:r>
  </w:p>
  <w:p w14:paraId="1536953A" w14:textId="77777777" w:rsidR="007D4393" w:rsidRPr="000045F0" w:rsidRDefault="007D4393" w:rsidP="00E14048">
    <w:pPr>
      <w:pStyle w:val="Cabealho"/>
      <w:jc w:val="center"/>
      <w:rPr>
        <w:b/>
        <w:color w:val="1F497D"/>
        <w:sz w:val="16"/>
      </w:rPr>
    </w:pPr>
    <w:r w:rsidRPr="000045F0">
      <w:rPr>
        <w:b/>
        <w:color w:val="1F497D"/>
        <w:sz w:val="16"/>
      </w:rPr>
      <w:t>ESTADO DE MATO GROSSO DO SUL</w:t>
    </w:r>
  </w:p>
  <w:p w14:paraId="6A07895D" w14:textId="77777777" w:rsidR="007D4393" w:rsidRPr="000045F0" w:rsidRDefault="007D4393" w:rsidP="00E14048">
    <w:pPr>
      <w:pStyle w:val="Cabealho"/>
      <w:jc w:val="center"/>
      <w:rPr>
        <w:rFonts w:ascii="Arial Black" w:hAnsi="Arial Black"/>
        <w:color w:val="1F497D"/>
        <w:sz w:val="8"/>
      </w:rPr>
    </w:pPr>
    <w:r>
      <w:rPr>
        <w:rFonts w:ascii="Arial Black" w:hAnsi="Arial Black"/>
        <w:color w:val="1F497D"/>
        <w:sz w:val="18"/>
      </w:rPr>
      <w:t>MUNICÍPIO</w:t>
    </w:r>
    <w:r w:rsidRPr="000045F0">
      <w:rPr>
        <w:rFonts w:ascii="Arial Black" w:hAnsi="Arial Black"/>
        <w:color w:val="1F497D"/>
        <w:sz w:val="18"/>
      </w:rPr>
      <w:t xml:space="preserve"> DE LAGUNA CARAPÃ</w:t>
    </w:r>
  </w:p>
  <w:p w14:paraId="3E2DB6F0" w14:textId="77777777" w:rsidR="007D4393" w:rsidRDefault="007D4393" w:rsidP="00E14048">
    <w:pPr>
      <w:pStyle w:val="Cabealho"/>
      <w:jc w:val="center"/>
      <w:rPr>
        <w:b/>
        <w:color w:val="1F497D"/>
        <w:sz w:val="16"/>
        <w:szCs w:val="16"/>
      </w:rPr>
    </w:pPr>
    <w:r>
      <w:rPr>
        <w:b/>
        <w:color w:val="1F497D"/>
        <w:sz w:val="16"/>
        <w:szCs w:val="16"/>
      </w:rPr>
      <w:t>“</w:t>
    </w:r>
    <w:r w:rsidRPr="000045F0">
      <w:rPr>
        <w:b/>
        <w:color w:val="1F497D"/>
        <w:sz w:val="16"/>
        <w:szCs w:val="16"/>
      </w:rPr>
      <w:t xml:space="preserve">Terra do </w:t>
    </w:r>
    <w:r>
      <w:rPr>
        <w:b/>
        <w:color w:val="1F497D"/>
        <w:sz w:val="16"/>
        <w:szCs w:val="16"/>
      </w:rPr>
      <w:t>P</w:t>
    </w:r>
    <w:r w:rsidRPr="000045F0">
      <w:rPr>
        <w:b/>
        <w:color w:val="1F497D"/>
        <w:sz w:val="16"/>
        <w:szCs w:val="16"/>
      </w:rPr>
      <w:t xml:space="preserve">é de </w:t>
    </w:r>
    <w:r>
      <w:rPr>
        <w:b/>
        <w:color w:val="1F497D"/>
        <w:sz w:val="16"/>
        <w:szCs w:val="16"/>
      </w:rPr>
      <w:t>S</w:t>
    </w:r>
    <w:r w:rsidRPr="000045F0">
      <w:rPr>
        <w:b/>
        <w:color w:val="1F497D"/>
        <w:sz w:val="16"/>
        <w:szCs w:val="16"/>
      </w:rPr>
      <w:t xml:space="preserve">oja </w:t>
    </w:r>
    <w:r>
      <w:rPr>
        <w:b/>
        <w:color w:val="1F497D"/>
        <w:sz w:val="16"/>
        <w:szCs w:val="16"/>
      </w:rPr>
      <w:t>S</w:t>
    </w:r>
    <w:r w:rsidRPr="000045F0">
      <w:rPr>
        <w:b/>
        <w:color w:val="1F497D"/>
        <w:sz w:val="16"/>
        <w:szCs w:val="16"/>
      </w:rPr>
      <w:t>olteiro</w:t>
    </w:r>
    <w:r>
      <w:rPr>
        <w:b/>
        <w:color w:val="1F497D"/>
        <w:sz w:val="16"/>
        <w:szCs w:val="16"/>
      </w:rPr>
      <w:t>”</w:t>
    </w:r>
  </w:p>
  <w:p w14:paraId="7ACFDC37" w14:textId="163C4BB1" w:rsidR="007D4393" w:rsidRDefault="00316DAF">
    <w:pPr>
      <w:pStyle w:val="Cabealho"/>
    </w:pPr>
    <w:r>
      <w:rPr>
        <w:rFonts w:ascii="Arial Black" w:hAnsi="Arial Black"/>
        <w:noProof/>
        <w:color w:val="1F497D"/>
        <w:sz w:val="18"/>
      </w:rPr>
      <mc:AlternateContent>
        <mc:Choice Requires="wps">
          <w:drawing>
            <wp:anchor distT="4294967295" distB="4294967295" distL="114300" distR="114300" simplePos="0" relativeHeight="251657216" behindDoc="0" locked="0" layoutInCell="1" allowOverlap="1" wp14:anchorId="1B55ABDE" wp14:editId="567D0BD8">
              <wp:simplePos x="0" y="0"/>
              <wp:positionH relativeFrom="column">
                <wp:posOffset>-137160</wp:posOffset>
              </wp:positionH>
              <wp:positionV relativeFrom="paragraph">
                <wp:posOffset>77469</wp:posOffset>
              </wp:positionV>
              <wp:extent cx="5962650" cy="0"/>
              <wp:effectExtent l="0" t="0" r="0" b="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19050">
                        <a:solidFill>
                          <a:srgbClr val="1F497D"/>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0D01B1" id="Conector reto 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6.1pt" to="458.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" strokecolor="#1f497d" strokeweight="1.5pt"/>
          </w:pict>
        </mc:Fallback>
      </mc:AlternateContent>
    </w:r>
    <w:r>
      <w:rPr>
        <w:noProof/>
      </w:rPr>
      <mc:AlternateContent>
        <mc:Choice Requires="wps">
          <w:drawing>
            <wp:anchor distT="0" distB="0" distL="114300" distR="114300" simplePos="0" relativeHeight="251656192" behindDoc="0" locked="0" layoutInCell="1" allowOverlap="1" wp14:anchorId="40AF1A32" wp14:editId="6BACBD2F">
              <wp:simplePos x="0" y="0"/>
              <wp:positionH relativeFrom="column">
                <wp:posOffset>4786630</wp:posOffset>
              </wp:positionH>
              <wp:positionV relativeFrom="paragraph">
                <wp:posOffset>733425</wp:posOffset>
              </wp:positionV>
              <wp:extent cx="800100" cy="22860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noFill/>
                      <a:ln>
                        <a:noFill/>
                      </a:ln>
                    </wps:spPr>
                    <wps:txbx>
                      <w:txbxContent>
                        <w:p w14:paraId="65568E06" w14:textId="77777777" w:rsidR="007D4393" w:rsidRPr="005A6260" w:rsidRDefault="007D4393" w:rsidP="00702FB1">
                          <w:pPr>
                            <w:jc w:val="right"/>
                            <w:rPr>
                              <w:rFonts w:ascii="Verdana" w:hAnsi="Verdana"/>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F1A32" id="_x0000_t202" coordsize="21600,21600" o:spt="202" path="m,l,21600r21600,l21600,xe">
              <v:stroke joinstyle="miter"/>
              <v:path gradientshapeok="t" o:connecttype="rect"/>
            </v:shapetype>
            <v:shape id="Caixa de Texto 6" o:spid="_x0000_s1026" type="#_x0000_t202" style="position:absolute;margin-left:376.9pt;margin-top:57.7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" filled="f" stroked="f">
              <v:textbox inset="0,0,0,0">
                <w:txbxContent>
                  <w:p w14:paraId="65568E06" w14:textId="77777777" w:rsidR="007D4393" w:rsidRPr="005A6260" w:rsidRDefault="007D4393" w:rsidP="00702FB1">
                    <w:pPr>
                      <w:jc w:val="right"/>
                      <w:rPr>
                        <w:rFonts w:ascii="Verdana" w:hAnsi="Verdana"/>
                        <w:color w:val="FF000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64B0" w14:textId="77777777" w:rsidR="007D4393" w:rsidRDefault="007D43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3A5B"/>
    <w:multiLevelType w:val="multilevel"/>
    <w:tmpl w:val="CC7C681E"/>
    <w:lvl w:ilvl="0">
      <w:start w:val="1"/>
      <w:numFmt w:val="decimal"/>
      <w:lvlText w:val="%1"/>
      <w:lvlJc w:val="left"/>
      <w:pPr>
        <w:ind w:left="564" w:hanging="56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B200EA2"/>
    <w:multiLevelType w:val="hybridMultilevel"/>
    <w:tmpl w:val="F79470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6F1191"/>
    <w:multiLevelType w:val="hybridMultilevel"/>
    <w:tmpl w:val="C8B414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7651063"/>
    <w:multiLevelType w:val="hybridMultilevel"/>
    <w:tmpl w:val="35AC8D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9E3769C"/>
    <w:multiLevelType w:val="multilevel"/>
    <w:tmpl w:val="170EE47A"/>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F4F75BC"/>
    <w:multiLevelType w:val="hybridMultilevel"/>
    <w:tmpl w:val="0DC82A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DA2B8A"/>
    <w:multiLevelType w:val="hybridMultilevel"/>
    <w:tmpl w:val="B9884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3B03D35"/>
    <w:multiLevelType w:val="hybridMultilevel"/>
    <w:tmpl w:val="908A95F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2E7640"/>
    <w:multiLevelType w:val="hybridMultilevel"/>
    <w:tmpl w:val="19481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A174191"/>
    <w:multiLevelType w:val="hybridMultilevel"/>
    <w:tmpl w:val="9CCA7A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3D46CDF"/>
    <w:multiLevelType w:val="multilevel"/>
    <w:tmpl w:val="F4027824"/>
    <w:lvl w:ilvl="0">
      <w:start w:val="1"/>
      <w:numFmt w:val="decimal"/>
      <w:lvlText w:val="%1."/>
      <w:lvlJc w:val="left"/>
      <w:pPr>
        <w:ind w:left="588" w:hanging="588"/>
      </w:pPr>
      <w:rPr>
        <w:rFonts w:hint="default"/>
      </w:rPr>
    </w:lvl>
    <w:lvl w:ilvl="1">
      <w:start w:val="1"/>
      <w:numFmt w:val="decimal"/>
      <w:lvlText w:val="%1.%2."/>
      <w:lvlJc w:val="left"/>
      <w:pPr>
        <w:ind w:left="588" w:hanging="5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6"/>
  </w:num>
  <w:num w:numId="4">
    <w:abstractNumId w:val="8"/>
  </w:num>
  <w:num w:numId="5">
    <w:abstractNumId w:val="1"/>
  </w:num>
  <w:num w:numId="6">
    <w:abstractNumId w:val="0"/>
  </w:num>
  <w:num w:numId="7">
    <w:abstractNumId w:val="4"/>
  </w:num>
  <w:num w:numId="8">
    <w:abstractNumId w:val="9"/>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9B"/>
    <w:rsid w:val="000002AB"/>
    <w:rsid w:val="00001823"/>
    <w:rsid w:val="000448AC"/>
    <w:rsid w:val="000473F9"/>
    <w:rsid w:val="00055BD5"/>
    <w:rsid w:val="0005780F"/>
    <w:rsid w:val="00062F56"/>
    <w:rsid w:val="00065141"/>
    <w:rsid w:val="00067FCB"/>
    <w:rsid w:val="00076B4D"/>
    <w:rsid w:val="00080F43"/>
    <w:rsid w:val="000903A4"/>
    <w:rsid w:val="000911C1"/>
    <w:rsid w:val="000A3D60"/>
    <w:rsid w:val="000A4579"/>
    <w:rsid w:val="000B1305"/>
    <w:rsid w:val="000B6701"/>
    <w:rsid w:val="000C01CE"/>
    <w:rsid w:val="000C0D2A"/>
    <w:rsid w:val="000C315E"/>
    <w:rsid w:val="000D136F"/>
    <w:rsid w:val="000D3770"/>
    <w:rsid w:val="000E007D"/>
    <w:rsid w:val="000E06F4"/>
    <w:rsid w:val="000E2AA9"/>
    <w:rsid w:val="000F00F6"/>
    <w:rsid w:val="000F65C8"/>
    <w:rsid w:val="000F68CF"/>
    <w:rsid w:val="00100F56"/>
    <w:rsid w:val="00103113"/>
    <w:rsid w:val="00104EDC"/>
    <w:rsid w:val="0011173E"/>
    <w:rsid w:val="00114FBD"/>
    <w:rsid w:val="00123F46"/>
    <w:rsid w:val="00123FBC"/>
    <w:rsid w:val="00125E0E"/>
    <w:rsid w:val="00131B0F"/>
    <w:rsid w:val="00131BF9"/>
    <w:rsid w:val="001327D7"/>
    <w:rsid w:val="00133BDD"/>
    <w:rsid w:val="00135560"/>
    <w:rsid w:val="00150AA9"/>
    <w:rsid w:val="00156E2F"/>
    <w:rsid w:val="00163E9F"/>
    <w:rsid w:val="001827DE"/>
    <w:rsid w:val="00185EDA"/>
    <w:rsid w:val="001A4F09"/>
    <w:rsid w:val="001A7F1A"/>
    <w:rsid w:val="001B5360"/>
    <w:rsid w:val="001B57A7"/>
    <w:rsid w:val="001C2808"/>
    <w:rsid w:val="001D4C24"/>
    <w:rsid w:val="001E0566"/>
    <w:rsid w:val="001E71B7"/>
    <w:rsid w:val="00222DF0"/>
    <w:rsid w:val="00225762"/>
    <w:rsid w:val="00235E1A"/>
    <w:rsid w:val="00246118"/>
    <w:rsid w:val="00252471"/>
    <w:rsid w:val="00266EA3"/>
    <w:rsid w:val="00282FBF"/>
    <w:rsid w:val="0028316D"/>
    <w:rsid w:val="00283AC8"/>
    <w:rsid w:val="00285EEC"/>
    <w:rsid w:val="00293CD1"/>
    <w:rsid w:val="00296054"/>
    <w:rsid w:val="002A389B"/>
    <w:rsid w:val="002B7D11"/>
    <w:rsid w:val="002C18C6"/>
    <w:rsid w:val="002D4DBF"/>
    <w:rsid w:val="002D56EB"/>
    <w:rsid w:val="002D655A"/>
    <w:rsid w:val="002E1B2A"/>
    <w:rsid w:val="002E1CD9"/>
    <w:rsid w:val="0030445C"/>
    <w:rsid w:val="00305A54"/>
    <w:rsid w:val="00311579"/>
    <w:rsid w:val="00316DAF"/>
    <w:rsid w:val="00326F2A"/>
    <w:rsid w:val="0033377D"/>
    <w:rsid w:val="003350A0"/>
    <w:rsid w:val="00353ECE"/>
    <w:rsid w:val="0035692A"/>
    <w:rsid w:val="003646E7"/>
    <w:rsid w:val="00364D6D"/>
    <w:rsid w:val="0037432E"/>
    <w:rsid w:val="003B712D"/>
    <w:rsid w:val="003C45E4"/>
    <w:rsid w:val="003C56FA"/>
    <w:rsid w:val="003C5C43"/>
    <w:rsid w:val="003D26EE"/>
    <w:rsid w:val="003D3A6C"/>
    <w:rsid w:val="003D3EE7"/>
    <w:rsid w:val="003D483B"/>
    <w:rsid w:val="003E4879"/>
    <w:rsid w:val="003F6F0F"/>
    <w:rsid w:val="00402A9E"/>
    <w:rsid w:val="0040531D"/>
    <w:rsid w:val="00407009"/>
    <w:rsid w:val="0041670B"/>
    <w:rsid w:val="004220E3"/>
    <w:rsid w:val="0042780F"/>
    <w:rsid w:val="00427A2C"/>
    <w:rsid w:val="00437C55"/>
    <w:rsid w:val="00453437"/>
    <w:rsid w:val="00456146"/>
    <w:rsid w:val="00462FF5"/>
    <w:rsid w:val="00471147"/>
    <w:rsid w:val="00486190"/>
    <w:rsid w:val="00490C00"/>
    <w:rsid w:val="00490E75"/>
    <w:rsid w:val="00491BA0"/>
    <w:rsid w:val="00496238"/>
    <w:rsid w:val="0049709D"/>
    <w:rsid w:val="004A3A48"/>
    <w:rsid w:val="004B1820"/>
    <w:rsid w:val="004B4838"/>
    <w:rsid w:val="004B4BDD"/>
    <w:rsid w:val="004B6B70"/>
    <w:rsid w:val="004B6CB0"/>
    <w:rsid w:val="004C7813"/>
    <w:rsid w:val="004C78B5"/>
    <w:rsid w:val="004C7C65"/>
    <w:rsid w:val="004D701F"/>
    <w:rsid w:val="004E0B7E"/>
    <w:rsid w:val="004E0BD2"/>
    <w:rsid w:val="004E39F2"/>
    <w:rsid w:val="004F5AC8"/>
    <w:rsid w:val="00503214"/>
    <w:rsid w:val="005045D5"/>
    <w:rsid w:val="00507BB8"/>
    <w:rsid w:val="005128D6"/>
    <w:rsid w:val="00515AB1"/>
    <w:rsid w:val="00533CF3"/>
    <w:rsid w:val="00546FEB"/>
    <w:rsid w:val="00552798"/>
    <w:rsid w:val="00565077"/>
    <w:rsid w:val="00571FCD"/>
    <w:rsid w:val="00583E38"/>
    <w:rsid w:val="005868A8"/>
    <w:rsid w:val="00591565"/>
    <w:rsid w:val="005A35BD"/>
    <w:rsid w:val="005A388E"/>
    <w:rsid w:val="005A62F5"/>
    <w:rsid w:val="005B6305"/>
    <w:rsid w:val="005B76CE"/>
    <w:rsid w:val="005C3599"/>
    <w:rsid w:val="005C400D"/>
    <w:rsid w:val="005C570C"/>
    <w:rsid w:val="005C7771"/>
    <w:rsid w:val="005D0310"/>
    <w:rsid w:val="005D27F4"/>
    <w:rsid w:val="005D65F1"/>
    <w:rsid w:val="005E074F"/>
    <w:rsid w:val="005E2652"/>
    <w:rsid w:val="005E4507"/>
    <w:rsid w:val="005F69F8"/>
    <w:rsid w:val="00605705"/>
    <w:rsid w:val="00615BC9"/>
    <w:rsid w:val="00624FB4"/>
    <w:rsid w:val="00625F90"/>
    <w:rsid w:val="006276DF"/>
    <w:rsid w:val="0062783D"/>
    <w:rsid w:val="006334F4"/>
    <w:rsid w:val="00633DB6"/>
    <w:rsid w:val="00633F1F"/>
    <w:rsid w:val="00635A41"/>
    <w:rsid w:val="0063742D"/>
    <w:rsid w:val="0064265B"/>
    <w:rsid w:val="00650ED2"/>
    <w:rsid w:val="0065211A"/>
    <w:rsid w:val="00657D9B"/>
    <w:rsid w:val="006739C3"/>
    <w:rsid w:val="00677146"/>
    <w:rsid w:val="00677E01"/>
    <w:rsid w:val="006850D2"/>
    <w:rsid w:val="00685A2A"/>
    <w:rsid w:val="00686339"/>
    <w:rsid w:val="00686BE1"/>
    <w:rsid w:val="006938B7"/>
    <w:rsid w:val="006967D9"/>
    <w:rsid w:val="006A143E"/>
    <w:rsid w:val="006A2A5A"/>
    <w:rsid w:val="006A319A"/>
    <w:rsid w:val="006B2984"/>
    <w:rsid w:val="006B58E1"/>
    <w:rsid w:val="006D26C0"/>
    <w:rsid w:val="006D49CF"/>
    <w:rsid w:val="006F05C6"/>
    <w:rsid w:val="006F454D"/>
    <w:rsid w:val="006F46A7"/>
    <w:rsid w:val="00702FB1"/>
    <w:rsid w:val="00711D55"/>
    <w:rsid w:val="0071344A"/>
    <w:rsid w:val="00716B9A"/>
    <w:rsid w:val="0072053F"/>
    <w:rsid w:val="00733C4C"/>
    <w:rsid w:val="0074061F"/>
    <w:rsid w:val="007531D6"/>
    <w:rsid w:val="00756F6D"/>
    <w:rsid w:val="00762433"/>
    <w:rsid w:val="007628EE"/>
    <w:rsid w:val="007655AD"/>
    <w:rsid w:val="007678B4"/>
    <w:rsid w:val="00774324"/>
    <w:rsid w:val="007758C3"/>
    <w:rsid w:val="0078527F"/>
    <w:rsid w:val="00785C0D"/>
    <w:rsid w:val="0078700A"/>
    <w:rsid w:val="00795DAB"/>
    <w:rsid w:val="007A248A"/>
    <w:rsid w:val="007A4448"/>
    <w:rsid w:val="007B5883"/>
    <w:rsid w:val="007C0113"/>
    <w:rsid w:val="007C59B0"/>
    <w:rsid w:val="007D4393"/>
    <w:rsid w:val="007D4F64"/>
    <w:rsid w:val="007D5978"/>
    <w:rsid w:val="007E066F"/>
    <w:rsid w:val="007E0E56"/>
    <w:rsid w:val="007E2224"/>
    <w:rsid w:val="007E61B6"/>
    <w:rsid w:val="007F278D"/>
    <w:rsid w:val="007F6BD7"/>
    <w:rsid w:val="00816867"/>
    <w:rsid w:val="008217BB"/>
    <w:rsid w:val="00836040"/>
    <w:rsid w:val="00855CAF"/>
    <w:rsid w:val="00864608"/>
    <w:rsid w:val="00867C16"/>
    <w:rsid w:val="008765E3"/>
    <w:rsid w:val="00884CB9"/>
    <w:rsid w:val="0089629E"/>
    <w:rsid w:val="008975BE"/>
    <w:rsid w:val="0089798D"/>
    <w:rsid w:val="008A708E"/>
    <w:rsid w:val="008B65F2"/>
    <w:rsid w:val="008C0C91"/>
    <w:rsid w:val="008C2B6A"/>
    <w:rsid w:val="008D24FF"/>
    <w:rsid w:val="008D412E"/>
    <w:rsid w:val="008D5ADF"/>
    <w:rsid w:val="008E490F"/>
    <w:rsid w:val="008E64E4"/>
    <w:rsid w:val="008F0E7E"/>
    <w:rsid w:val="008F1E5A"/>
    <w:rsid w:val="008F2C96"/>
    <w:rsid w:val="008F62B4"/>
    <w:rsid w:val="009005C6"/>
    <w:rsid w:val="009163C8"/>
    <w:rsid w:val="00921409"/>
    <w:rsid w:val="009305EC"/>
    <w:rsid w:val="009308B8"/>
    <w:rsid w:val="009332D2"/>
    <w:rsid w:val="0093389F"/>
    <w:rsid w:val="009419E3"/>
    <w:rsid w:val="00945E94"/>
    <w:rsid w:val="009534C6"/>
    <w:rsid w:val="00977ECF"/>
    <w:rsid w:val="00984979"/>
    <w:rsid w:val="00993D79"/>
    <w:rsid w:val="00996916"/>
    <w:rsid w:val="00997F03"/>
    <w:rsid w:val="009A0F19"/>
    <w:rsid w:val="009A3F18"/>
    <w:rsid w:val="009A4310"/>
    <w:rsid w:val="009A534A"/>
    <w:rsid w:val="009B0521"/>
    <w:rsid w:val="009B391B"/>
    <w:rsid w:val="009C24AD"/>
    <w:rsid w:val="009C480D"/>
    <w:rsid w:val="009C6C6F"/>
    <w:rsid w:val="009C7218"/>
    <w:rsid w:val="009D1DA2"/>
    <w:rsid w:val="009D4EE8"/>
    <w:rsid w:val="009D6AF6"/>
    <w:rsid w:val="009F5AAF"/>
    <w:rsid w:val="009F775A"/>
    <w:rsid w:val="00A0166E"/>
    <w:rsid w:val="00A038A0"/>
    <w:rsid w:val="00A0661F"/>
    <w:rsid w:val="00A1102B"/>
    <w:rsid w:val="00A114A9"/>
    <w:rsid w:val="00A12DF4"/>
    <w:rsid w:val="00A14BE2"/>
    <w:rsid w:val="00A15142"/>
    <w:rsid w:val="00A23C56"/>
    <w:rsid w:val="00A243E7"/>
    <w:rsid w:val="00A24820"/>
    <w:rsid w:val="00A3730E"/>
    <w:rsid w:val="00A41ADB"/>
    <w:rsid w:val="00A421A7"/>
    <w:rsid w:val="00A43655"/>
    <w:rsid w:val="00A60BDE"/>
    <w:rsid w:val="00A67E4E"/>
    <w:rsid w:val="00A723CE"/>
    <w:rsid w:val="00A768DB"/>
    <w:rsid w:val="00A7773C"/>
    <w:rsid w:val="00A872E1"/>
    <w:rsid w:val="00A90DE4"/>
    <w:rsid w:val="00A92278"/>
    <w:rsid w:val="00AA0756"/>
    <w:rsid w:val="00AA1404"/>
    <w:rsid w:val="00AB0F46"/>
    <w:rsid w:val="00AB406A"/>
    <w:rsid w:val="00AB69D1"/>
    <w:rsid w:val="00AC6B2A"/>
    <w:rsid w:val="00AC7DE8"/>
    <w:rsid w:val="00AD6279"/>
    <w:rsid w:val="00AE10DE"/>
    <w:rsid w:val="00AE359D"/>
    <w:rsid w:val="00AF2D47"/>
    <w:rsid w:val="00B03034"/>
    <w:rsid w:val="00B058EE"/>
    <w:rsid w:val="00B2257B"/>
    <w:rsid w:val="00B259B0"/>
    <w:rsid w:val="00B25FED"/>
    <w:rsid w:val="00B32BBD"/>
    <w:rsid w:val="00B36B2C"/>
    <w:rsid w:val="00B3714B"/>
    <w:rsid w:val="00B45AB6"/>
    <w:rsid w:val="00B46EC6"/>
    <w:rsid w:val="00B47328"/>
    <w:rsid w:val="00B52D5A"/>
    <w:rsid w:val="00B56C10"/>
    <w:rsid w:val="00B57AC0"/>
    <w:rsid w:val="00B7101F"/>
    <w:rsid w:val="00B73BF3"/>
    <w:rsid w:val="00B77B6B"/>
    <w:rsid w:val="00B848FE"/>
    <w:rsid w:val="00B85080"/>
    <w:rsid w:val="00BA28FE"/>
    <w:rsid w:val="00BA72C7"/>
    <w:rsid w:val="00BA7FB4"/>
    <w:rsid w:val="00BB1B2A"/>
    <w:rsid w:val="00BC1BEE"/>
    <w:rsid w:val="00BC66FA"/>
    <w:rsid w:val="00BD2FC6"/>
    <w:rsid w:val="00BF2087"/>
    <w:rsid w:val="00C07F7B"/>
    <w:rsid w:val="00C10BDC"/>
    <w:rsid w:val="00C262C4"/>
    <w:rsid w:val="00C31B17"/>
    <w:rsid w:val="00C40C21"/>
    <w:rsid w:val="00C47CE3"/>
    <w:rsid w:val="00C61837"/>
    <w:rsid w:val="00C625DC"/>
    <w:rsid w:val="00C716DF"/>
    <w:rsid w:val="00C73827"/>
    <w:rsid w:val="00C81F3B"/>
    <w:rsid w:val="00C90B44"/>
    <w:rsid w:val="00C9653B"/>
    <w:rsid w:val="00CB4085"/>
    <w:rsid w:val="00CB5BF5"/>
    <w:rsid w:val="00CB62CE"/>
    <w:rsid w:val="00CC1D9D"/>
    <w:rsid w:val="00CC612D"/>
    <w:rsid w:val="00CC77A1"/>
    <w:rsid w:val="00CD5DFC"/>
    <w:rsid w:val="00CE0A59"/>
    <w:rsid w:val="00CE334F"/>
    <w:rsid w:val="00CE3A82"/>
    <w:rsid w:val="00CE5FF7"/>
    <w:rsid w:val="00CE6A49"/>
    <w:rsid w:val="00CF3D55"/>
    <w:rsid w:val="00CF59F2"/>
    <w:rsid w:val="00CF62E0"/>
    <w:rsid w:val="00D00EE6"/>
    <w:rsid w:val="00D028AE"/>
    <w:rsid w:val="00D04F0C"/>
    <w:rsid w:val="00D12424"/>
    <w:rsid w:val="00D161F1"/>
    <w:rsid w:val="00D17C07"/>
    <w:rsid w:val="00D2266F"/>
    <w:rsid w:val="00D22C28"/>
    <w:rsid w:val="00D23806"/>
    <w:rsid w:val="00D4407E"/>
    <w:rsid w:val="00D46376"/>
    <w:rsid w:val="00D55BB3"/>
    <w:rsid w:val="00D635BD"/>
    <w:rsid w:val="00D77AAC"/>
    <w:rsid w:val="00D93D83"/>
    <w:rsid w:val="00DB1CBD"/>
    <w:rsid w:val="00DC71E4"/>
    <w:rsid w:val="00DD1775"/>
    <w:rsid w:val="00DD50B3"/>
    <w:rsid w:val="00DF1724"/>
    <w:rsid w:val="00DF4346"/>
    <w:rsid w:val="00DF54F3"/>
    <w:rsid w:val="00DF708F"/>
    <w:rsid w:val="00E02D32"/>
    <w:rsid w:val="00E035C4"/>
    <w:rsid w:val="00E0509E"/>
    <w:rsid w:val="00E0532C"/>
    <w:rsid w:val="00E13ADB"/>
    <w:rsid w:val="00E14048"/>
    <w:rsid w:val="00E16577"/>
    <w:rsid w:val="00E20375"/>
    <w:rsid w:val="00E21D47"/>
    <w:rsid w:val="00E22A05"/>
    <w:rsid w:val="00E32844"/>
    <w:rsid w:val="00E355EF"/>
    <w:rsid w:val="00E506A4"/>
    <w:rsid w:val="00E57B63"/>
    <w:rsid w:val="00E635F1"/>
    <w:rsid w:val="00E734F0"/>
    <w:rsid w:val="00E762A6"/>
    <w:rsid w:val="00E81C9A"/>
    <w:rsid w:val="00E827F1"/>
    <w:rsid w:val="00E8343C"/>
    <w:rsid w:val="00E866C0"/>
    <w:rsid w:val="00E918B2"/>
    <w:rsid w:val="00EA56F8"/>
    <w:rsid w:val="00EA68F0"/>
    <w:rsid w:val="00EC20AF"/>
    <w:rsid w:val="00EC2BEC"/>
    <w:rsid w:val="00ED09F6"/>
    <w:rsid w:val="00ED6526"/>
    <w:rsid w:val="00ED7DED"/>
    <w:rsid w:val="00EE157B"/>
    <w:rsid w:val="00EE4B94"/>
    <w:rsid w:val="00EF0E1E"/>
    <w:rsid w:val="00F002F0"/>
    <w:rsid w:val="00F063E9"/>
    <w:rsid w:val="00F123BB"/>
    <w:rsid w:val="00F22EF8"/>
    <w:rsid w:val="00F258F9"/>
    <w:rsid w:val="00F32522"/>
    <w:rsid w:val="00F35CD8"/>
    <w:rsid w:val="00F37A8A"/>
    <w:rsid w:val="00F4551F"/>
    <w:rsid w:val="00F46EBA"/>
    <w:rsid w:val="00F525B7"/>
    <w:rsid w:val="00F52DFC"/>
    <w:rsid w:val="00F5337B"/>
    <w:rsid w:val="00F57CD1"/>
    <w:rsid w:val="00F62078"/>
    <w:rsid w:val="00F65567"/>
    <w:rsid w:val="00F77314"/>
    <w:rsid w:val="00F82D84"/>
    <w:rsid w:val="00F870A2"/>
    <w:rsid w:val="00F9104A"/>
    <w:rsid w:val="00F941C9"/>
    <w:rsid w:val="00F943C0"/>
    <w:rsid w:val="00F962C9"/>
    <w:rsid w:val="00FA01AA"/>
    <w:rsid w:val="00FA13BE"/>
    <w:rsid w:val="00FB16DC"/>
    <w:rsid w:val="00FC4DAC"/>
    <w:rsid w:val="00FD309E"/>
    <w:rsid w:val="00FE5417"/>
    <w:rsid w:val="00FF4225"/>
    <w:rsid w:val="00FF60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944D5"/>
  <w15:docId w15:val="{BD80CF65-6C0F-43BE-A3CC-900BB4E7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5F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F2D47"/>
    <w:pPr>
      <w:tabs>
        <w:tab w:val="center" w:pos="4419"/>
        <w:tab w:val="right" w:pos="8838"/>
      </w:tabs>
    </w:pPr>
  </w:style>
  <w:style w:type="paragraph" w:styleId="Rodap">
    <w:name w:val="footer"/>
    <w:basedOn w:val="Normal"/>
    <w:link w:val="RodapChar"/>
    <w:uiPriority w:val="99"/>
    <w:rsid w:val="00AF2D47"/>
    <w:pPr>
      <w:tabs>
        <w:tab w:val="center" w:pos="4419"/>
        <w:tab w:val="right" w:pos="8838"/>
      </w:tabs>
    </w:pPr>
  </w:style>
  <w:style w:type="table" w:styleId="Tabelacomgrade">
    <w:name w:val="Table Grid"/>
    <w:basedOn w:val="Tabelanormal"/>
    <w:rsid w:val="009D4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A24820"/>
    <w:pPr>
      <w:spacing w:after="120" w:line="480" w:lineRule="auto"/>
    </w:pPr>
  </w:style>
  <w:style w:type="character" w:customStyle="1" w:styleId="Corpodetexto2Char">
    <w:name w:val="Corpo de texto 2 Char"/>
    <w:basedOn w:val="Fontepargpadro"/>
    <w:link w:val="Corpodetexto2"/>
    <w:rsid w:val="00A24820"/>
  </w:style>
  <w:style w:type="paragraph" w:styleId="Textodebalo">
    <w:name w:val="Balloon Text"/>
    <w:basedOn w:val="Normal"/>
    <w:link w:val="TextodebaloChar"/>
    <w:rsid w:val="00DF1724"/>
    <w:rPr>
      <w:rFonts w:ascii="Tahoma" w:hAnsi="Tahoma"/>
      <w:sz w:val="16"/>
      <w:szCs w:val="16"/>
    </w:rPr>
  </w:style>
  <w:style w:type="character" w:customStyle="1" w:styleId="TextodebaloChar">
    <w:name w:val="Texto de balão Char"/>
    <w:link w:val="Textodebalo"/>
    <w:rsid w:val="00DF1724"/>
    <w:rPr>
      <w:rFonts w:ascii="Tahoma" w:hAnsi="Tahoma" w:cs="Tahoma"/>
      <w:sz w:val="16"/>
      <w:szCs w:val="16"/>
    </w:rPr>
  </w:style>
  <w:style w:type="character" w:customStyle="1" w:styleId="CabealhoChar">
    <w:name w:val="Cabeçalho Char"/>
    <w:link w:val="Cabealho"/>
    <w:rsid w:val="00E14048"/>
  </w:style>
  <w:style w:type="character" w:customStyle="1" w:styleId="RodapChar">
    <w:name w:val="Rodapé Char"/>
    <w:link w:val="Rodap"/>
    <w:uiPriority w:val="99"/>
    <w:rsid w:val="00E14048"/>
  </w:style>
  <w:style w:type="paragraph" w:styleId="Recuodecorpodetexto">
    <w:name w:val="Body Text Indent"/>
    <w:basedOn w:val="Normal"/>
    <w:link w:val="RecuodecorpodetextoChar"/>
    <w:unhideWhenUsed/>
    <w:rsid w:val="007678B4"/>
    <w:pPr>
      <w:spacing w:after="120"/>
      <w:ind w:left="283"/>
    </w:pPr>
  </w:style>
  <w:style w:type="character" w:customStyle="1" w:styleId="RecuodecorpodetextoChar">
    <w:name w:val="Recuo de corpo de texto Char"/>
    <w:basedOn w:val="Fontepargpadro"/>
    <w:link w:val="Recuodecorpodetexto"/>
    <w:rsid w:val="007678B4"/>
  </w:style>
  <w:style w:type="paragraph" w:styleId="Recuodecorpodetexto2">
    <w:name w:val="Body Text Indent 2"/>
    <w:basedOn w:val="Normal"/>
    <w:link w:val="Recuodecorpodetexto2Char"/>
    <w:semiHidden/>
    <w:unhideWhenUsed/>
    <w:rsid w:val="007678B4"/>
    <w:pPr>
      <w:spacing w:after="120" w:line="480" w:lineRule="auto"/>
      <w:ind w:left="283"/>
    </w:pPr>
  </w:style>
  <w:style w:type="character" w:customStyle="1" w:styleId="Recuodecorpodetexto2Char">
    <w:name w:val="Recuo de corpo de texto 2 Char"/>
    <w:basedOn w:val="Fontepargpadro"/>
    <w:link w:val="Recuodecorpodetexto2"/>
    <w:semiHidden/>
    <w:rsid w:val="007678B4"/>
  </w:style>
  <w:style w:type="paragraph" w:customStyle="1" w:styleId="Default">
    <w:name w:val="Default"/>
    <w:rsid w:val="007678B4"/>
    <w:pPr>
      <w:autoSpaceDE w:val="0"/>
      <w:autoSpaceDN w:val="0"/>
      <w:adjustRightInd w:val="0"/>
    </w:pPr>
    <w:rPr>
      <w:rFonts w:ascii="Arial" w:hAnsi="Arial" w:cs="Arial"/>
      <w:color w:val="000000"/>
      <w:sz w:val="24"/>
      <w:szCs w:val="24"/>
    </w:rPr>
  </w:style>
  <w:style w:type="character" w:styleId="Hyperlink">
    <w:name w:val="Hyperlink"/>
    <w:basedOn w:val="Fontepargpadro"/>
    <w:uiPriority w:val="99"/>
    <w:unhideWhenUsed/>
    <w:rsid w:val="00A92278"/>
    <w:rPr>
      <w:color w:val="0000FF"/>
      <w:u w:val="single"/>
    </w:rPr>
  </w:style>
  <w:style w:type="paragraph" w:styleId="NormalWeb">
    <w:name w:val="Normal (Web)"/>
    <w:basedOn w:val="Normal"/>
    <w:uiPriority w:val="99"/>
    <w:semiHidden/>
    <w:unhideWhenUsed/>
    <w:rsid w:val="00A92278"/>
    <w:pPr>
      <w:spacing w:before="100" w:beforeAutospacing="1" w:after="100" w:afterAutospacing="1"/>
    </w:pPr>
    <w:rPr>
      <w:sz w:val="24"/>
      <w:szCs w:val="24"/>
    </w:rPr>
  </w:style>
  <w:style w:type="paragraph" w:customStyle="1" w:styleId="dou-paragraph">
    <w:name w:val="dou-paragraph"/>
    <w:basedOn w:val="Normal"/>
    <w:rsid w:val="00A92278"/>
    <w:pPr>
      <w:spacing w:before="100" w:beforeAutospacing="1" w:after="100" w:afterAutospacing="1"/>
    </w:pPr>
    <w:rPr>
      <w:sz w:val="24"/>
      <w:szCs w:val="24"/>
    </w:rPr>
  </w:style>
  <w:style w:type="character" w:customStyle="1" w:styleId="titulo">
    <w:name w:val="titulo"/>
    <w:basedOn w:val="Fontepargpadro"/>
    <w:rsid w:val="00677E01"/>
  </w:style>
  <w:style w:type="paragraph" w:customStyle="1" w:styleId="ementa">
    <w:name w:val="ementa"/>
    <w:basedOn w:val="Normal"/>
    <w:rsid w:val="0081686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66">
      <w:bodyDiv w:val="1"/>
      <w:marLeft w:val="0"/>
      <w:marRight w:val="0"/>
      <w:marTop w:val="0"/>
      <w:marBottom w:val="0"/>
      <w:divBdr>
        <w:top w:val="none" w:sz="0" w:space="0" w:color="auto"/>
        <w:left w:val="none" w:sz="0" w:space="0" w:color="auto"/>
        <w:bottom w:val="none" w:sz="0" w:space="0" w:color="auto"/>
        <w:right w:val="none" w:sz="0" w:space="0" w:color="auto"/>
      </w:divBdr>
    </w:div>
    <w:div w:id="243497715">
      <w:bodyDiv w:val="1"/>
      <w:marLeft w:val="0"/>
      <w:marRight w:val="0"/>
      <w:marTop w:val="0"/>
      <w:marBottom w:val="0"/>
      <w:divBdr>
        <w:top w:val="none" w:sz="0" w:space="0" w:color="auto"/>
        <w:left w:val="none" w:sz="0" w:space="0" w:color="auto"/>
        <w:bottom w:val="none" w:sz="0" w:space="0" w:color="auto"/>
        <w:right w:val="none" w:sz="0" w:space="0" w:color="auto"/>
      </w:divBdr>
    </w:div>
    <w:div w:id="265387453">
      <w:bodyDiv w:val="1"/>
      <w:marLeft w:val="0"/>
      <w:marRight w:val="0"/>
      <w:marTop w:val="0"/>
      <w:marBottom w:val="0"/>
      <w:divBdr>
        <w:top w:val="none" w:sz="0" w:space="0" w:color="auto"/>
        <w:left w:val="none" w:sz="0" w:space="0" w:color="auto"/>
        <w:bottom w:val="none" w:sz="0" w:space="0" w:color="auto"/>
        <w:right w:val="none" w:sz="0" w:space="0" w:color="auto"/>
      </w:divBdr>
    </w:div>
    <w:div w:id="576718054">
      <w:bodyDiv w:val="1"/>
      <w:marLeft w:val="0"/>
      <w:marRight w:val="0"/>
      <w:marTop w:val="0"/>
      <w:marBottom w:val="0"/>
      <w:divBdr>
        <w:top w:val="none" w:sz="0" w:space="0" w:color="auto"/>
        <w:left w:val="none" w:sz="0" w:space="0" w:color="auto"/>
        <w:bottom w:val="none" w:sz="0" w:space="0" w:color="auto"/>
        <w:right w:val="none" w:sz="0" w:space="0" w:color="auto"/>
      </w:divBdr>
    </w:div>
    <w:div w:id="629557323">
      <w:bodyDiv w:val="1"/>
      <w:marLeft w:val="0"/>
      <w:marRight w:val="0"/>
      <w:marTop w:val="0"/>
      <w:marBottom w:val="0"/>
      <w:divBdr>
        <w:top w:val="none" w:sz="0" w:space="0" w:color="auto"/>
        <w:left w:val="none" w:sz="0" w:space="0" w:color="auto"/>
        <w:bottom w:val="none" w:sz="0" w:space="0" w:color="auto"/>
        <w:right w:val="none" w:sz="0" w:space="0" w:color="auto"/>
      </w:divBdr>
    </w:div>
    <w:div w:id="645622607">
      <w:bodyDiv w:val="1"/>
      <w:marLeft w:val="0"/>
      <w:marRight w:val="0"/>
      <w:marTop w:val="0"/>
      <w:marBottom w:val="0"/>
      <w:divBdr>
        <w:top w:val="none" w:sz="0" w:space="0" w:color="auto"/>
        <w:left w:val="none" w:sz="0" w:space="0" w:color="auto"/>
        <w:bottom w:val="none" w:sz="0" w:space="0" w:color="auto"/>
        <w:right w:val="none" w:sz="0" w:space="0" w:color="auto"/>
      </w:divBdr>
    </w:div>
    <w:div w:id="888153023">
      <w:bodyDiv w:val="1"/>
      <w:marLeft w:val="0"/>
      <w:marRight w:val="0"/>
      <w:marTop w:val="0"/>
      <w:marBottom w:val="0"/>
      <w:divBdr>
        <w:top w:val="none" w:sz="0" w:space="0" w:color="auto"/>
        <w:left w:val="none" w:sz="0" w:space="0" w:color="auto"/>
        <w:bottom w:val="none" w:sz="0" w:space="0" w:color="auto"/>
        <w:right w:val="none" w:sz="0" w:space="0" w:color="auto"/>
      </w:divBdr>
    </w:div>
    <w:div w:id="1098016053">
      <w:bodyDiv w:val="1"/>
      <w:marLeft w:val="0"/>
      <w:marRight w:val="0"/>
      <w:marTop w:val="0"/>
      <w:marBottom w:val="0"/>
      <w:divBdr>
        <w:top w:val="none" w:sz="0" w:space="0" w:color="auto"/>
        <w:left w:val="none" w:sz="0" w:space="0" w:color="auto"/>
        <w:bottom w:val="none" w:sz="0" w:space="0" w:color="auto"/>
        <w:right w:val="none" w:sz="0" w:space="0" w:color="auto"/>
      </w:divBdr>
    </w:div>
    <w:div w:id="1289512521">
      <w:bodyDiv w:val="1"/>
      <w:marLeft w:val="0"/>
      <w:marRight w:val="0"/>
      <w:marTop w:val="0"/>
      <w:marBottom w:val="0"/>
      <w:divBdr>
        <w:top w:val="none" w:sz="0" w:space="0" w:color="auto"/>
        <w:left w:val="none" w:sz="0" w:space="0" w:color="auto"/>
        <w:bottom w:val="none" w:sz="0" w:space="0" w:color="auto"/>
        <w:right w:val="none" w:sz="0" w:space="0" w:color="auto"/>
      </w:divBdr>
    </w:div>
    <w:div w:id="1307467708">
      <w:bodyDiv w:val="1"/>
      <w:marLeft w:val="0"/>
      <w:marRight w:val="0"/>
      <w:marTop w:val="0"/>
      <w:marBottom w:val="0"/>
      <w:divBdr>
        <w:top w:val="none" w:sz="0" w:space="0" w:color="auto"/>
        <w:left w:val="none" w:sz="0" w:space="0" w:color="auto"/>
        <w:bottom w:val="none" w:sz="0" w:space="0" w:color="auto"/>
        <w:right w:val="none" w:sz="0" w:space="0" w:color="auto"/>
      </w:divBdr>
    </w:div>
    <w:div w:id="1318151324">
      <w:bodyDiv w:val="1"/>
      <w:marLeft w:val="0"/>
      <w:marRight w:val="0"/>
      <w:marTop w:val="0"/>
      <w:marBottom w:val="0"/>
      <w:divBdr>
        <w:top w:val="none" w:sz="0" w:space="0" w:color="auto"/>
        <w:left w:val="none" w:sz="0" w:space="0" w:color="auto"/>
        <w:bottom w:val="none" w:sz="0" w:space="0" w:color="auto"/>
        <w:right w:val="none" w:sz="0" w:space="0" w:color="auto"/>
      </w:divBdr>
    </w:div>
    <w:div w:id="1712614128">
      <w:bodyDiv w:val="1"/>
      <w:marLeft w:val="0"/>
      <w:marRight w:val="0"/>
      <w:marTop w:val="0"/>
      <w:marBottom w:val="0"/>
      <w:divBdr>
        <w:top w:val="none" w:sz="0" w:space="0" w:color="auto"/>
        <w:left w:val="none" w:sz="0" w:space="0" w:color="auto"/>
        <w:bottom w:val="none" w:sz="0" w:space="0" w:color="auto"/>
        <w:right w:val="none" w:sz="0" w:space="0" w:color="auto"/>
      </w:divBdr>
    </w:div>
    <w:div w:id="1737823678">
      <w:bodyDiv w:val="1"/>
      <w:marLeft w:val="0"/>
      <w:marRight w:val="0"/>
      <w:marTop w:val="0"/>
      <w:marBottom w:val="0"/>
      <w:divBdr>
        <w:top w:val="none" w:sz="0" w:space="0" w:color="auto"/>
        <w:left w:val="none" w:sz="0" w:space="0" w:color="auto"/>
        <w:bottom w:val="none" w:sz="0" w:space="0" w:color="auto"/>
        <w:right w:val="none" w:sz="0" w:space="0" w:color="auto"/>
      </w:divBdr>
    </w:div>
    <w:div w:id="1861897230">
      <w:bodyDiv w:val="1"/>
      <w:marLeft w:val="0"/>
      <w:marRight w:val="0"/>
      <w:marTop w:val="0"/>
      <w:marBottom w:val="0"/>
      <w:divBdr>
        <w:top w:val="none" w:sz="0" w:space="0" w:color="auto"/>
        <w:left w:val="none" w:sz="0" w:space="0" w:color="auto"/>
        <w:bottom w:val="none" w:sz="0" w:space="0" w:color="auto"/>
        <w:right w:val="none" w:sz="0" w:space="0" w:color="auto"/>
      </w:divBdr>
    </w:div>
    <w:div w:id="1995141281">
      <w:bodyDiv w:val="1"/>
      <w:marLeft w:val="0"/>
      <w:marRight w:val="0"/>
      <w:marTop w:val="0"/>
      <w:marBottom w:val="0"/>
      <w:divBdr>
        <w:top w:val="none" w:sz="0" w:space="0" w:color="auto"/>
        <w:left w:val="none" w:sz="0" w:space="0" w:color="auto"/>
        <w:bottom w:val="none" w:sz="0" w:space="0" w:color="auto"/>
        <w:right w:val="none" w:sz="0" w:space="0" w:color="auto"/>
      </w:divBdr>
    </w:div>
    <w:div w:id="2018968623">
      <w:bodyDiv w:val="1"/>
      <w:marLeft w:val="0"/>
      <w:marRight w:val="0"/>
      <w:marTop w:val="0"/>
      <w:marBottom w:val="0"/>
      <w:divBdr>
        <w:top w:val="none" w:sz="0" w:space="0" w:color="auto"/>
        <w:left w:val="none" w:sz="0" w:space="0" w:color="auto"/>
        <w:bottom w:val="none" w:sz="0" w:space="0" w:color="auto"/>
        <w:right w:val="none" w:sz="0" w:space="0" w:color="auto"/>
      </w:divBdr>
    </w:div>
    <w:div w:id="204265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empresas-e-negocios/pt-br/empreended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ENTE\Documents\TIMBRADO%202017.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TIMBRADO 2017</Template>
  <TotalTime>1</TotalTime>
  <Pages>17</Pages>
  <Words>5413</Words>
  <Characters>29233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Senhores secretários, coordenadores e assistentes,</vt:lpstr>
    </vt:vector>
  </TitlesOfParts>
  <Company/>
  <LinksUpToDate>false</LinksUpToDate>
  <CharactersWithSpaces>34577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Senhores secretários, coordenadores e assistentes,</dc:title>
  <dc:creator>Usuário do Windows</dc:creator>
  <cp:lastModifiedBy>Marcos Douglas E. Machado</cp:lastModifiedBy>
  <cp:revision>2</cp:revision>
  <cp:lastPrinted>2024-01-22T16:29:00Z</cp:lastPrinted>
  <dcterms:created xsi:type="dcterms:W3CDTF">2024-02-09T11:32:00Z</dcterms:created>
  <dcterms:modified xsi:type="dcterms:W3CDTF">2024-02-09T11:32:00Z</dcterms:modified>
</cp:coreProperties>
</file>